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037" w:rsidRPr="00DC2ADE" w:rsidRDefault="00E86037" w:rsidP="00E86037">
      <w:pPr>
        <w:pStyle w:val="11"/>
        <w:spacing w:line="240" w:lineRule="auto"/>
        <w:ind w:firstLine="0"/>
        <w:jc w:val="center"/>
        <w:rPr>
          <w:rFonts w:ascii="Times New Roman" w:hAnsi="Times New Roman"/>
          <w:color w:val="002060"/>
          <w:sz w:val="24"/>
          <w:szCs w:val="24"/>
        </w:rPr>
      </w:pPr>
      <w:r w:rsidRPr="00DC2ADE">
        <w:rPr>
          <w:rFonts w:ascii="Times New Roman" w:hAnsi="Times New Roman"/>
          <w:b/>
          <w:color w:val="002060"/>
          <w:sz w:val="24"/>
          <w:szCs w:val="24"/>
        </w:rPr>
        <w:t xml:space="preserve">Требования к оформлению </w:t>
      </w:r>
      <w:r w:rsidR="00DC2ADE">
        <w:rPr>
          <w:rFonts w:ascii="Times New Roman" w:hAnsi="Times New Roman"/>
          <w:b/>
          <w:color w:val="002060"/>
          <w:sz w:val="24"/>
          <w:szCs w:val="24"/>
        </w:rPr>
        <w:t>материалов доклада</w:t>
      </w:r>
    </w:p>
    <w:p w:rsidR="00E86037" w:rsidRPr="00DC2ADE" w:rsidRDefault="00E86037" w:rsidP="00E86037">
      <w:pPr>
        <w:pStyle w:val="11"/>
        <w:spacing w:line="240" w:lineRule="auto"/>
        <w:ind w:firstLine="0"/>
        <w:jc w:val="both"/>
        <w:rPr>
          <w:rFonts w:ascii="Times New Roman" w:hAnsi="Times New Roman"/>
          <w:color w:val="002060"/>
          <w:sz w:val="24"/>
          <w:szCs w:val="24"/>
        </w:rPr>
      </w:pPr>
    </w:p>
    <w:p w:rsidR="00E86037" w:rsidRPr="00DC2ADE" w:rsidRDefault="00E86037" w:rsidP="00DC2ADE">
      <w:pPr>
        <w:pStyle w:val="11"/>
        <w:numPr>
          <w:ilvl w:val="0"/>
          <w:numId w:val="2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color w:val="002060"/>
          <w:szCs w:val="24"/>
        </w:rPr>
      </w:pPr>
      <w:r w:rsidRPr="00DC2ADE">
        <w:rPr>
          <w:rFonts w:ascii="Times New Roman" w:hAnsi="Times New Roman"/>
          <w:color w:val="002060"/>
          <w:szCs w:val="24"/>
        </w:rPr>
        <w:t xml:space="preserve">Материалы докладов должны быть тщательно </w:t>
      </w:r>
      <w:r w:rsidRPr="00DC2ADE">
        <w:rPr>
          <w:rFonts w:ascii="Times New Roman" w:hAnsi="Times New Roman"/>
          <w:b/>
          <w:color w:val="002060"/>
          <w:szCs w:val="24"/>
        </w:rPr>
        <w:t>отредактированы и подписаны</w:t>
      </w:r>
      <w:r w:rsidRPr="00DC2ADE">
        <w:rPr>
          <w:rFonts w:ascii="Times New Roman" w:hAnsi="Times New Roman"/>
          <w:color w:val="002060"/>
          <w:szCs w:val="24"/>
        </w:rPr>
        <w:t xml:space="preserve"> научным руководителем. Статьи не соответствующие требованиям </w:t>
      </w:r>
      <w:r w:rsidRPr="00DC2ADE">
        <w:rPr>
          <w:rFonts w:ascii="Times New Roman" w:hAnsi="Times New Roman"/>
          <w:b/>
          <w:color w:val="002060"/>
          <w:szCs w:val="24"/>
        </w:rPr>
        <w:t>не принимаются</w:t>
      </w:r>
      <w:r w:rsidRPr="00DC2ADE">
        <w:rPr>
          <w:rFonts w:ascii="Times New Roman" w:hAnsi="Times New Roman"/>
          <w:color w:val="002060"/>
          <w:szCs w:val="24"/>
        </w:rPr>
        <w:t>.</w:t>
      </w:r>
    </w:p>
    <w:p w:rsidR="00DC2ADE" w:rsidRPr="00DC2ADE" w:rsidRDefault="00E86037" w:rsidP="00DC2ADE">
      <w:pPr>
        <w:pStyle w:val="11"/>
        <w:numPr>
          <w:ilvl w:val="0"/>
          <w:numId w:val="2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color w:val="002060"/>
          <w:szCs w:val="24"/>
        </w:rPr>
      </w:pPr>
      <w:r w:rsidRPr="00DC2ADE">
        <w:rPr>
          <w:rFonts w:ascii="Times New Roman" w:hAnsi="Times New Roman"/>
          <w:color w:val="002060"/>
          <w:szCs w:val="24"/>
        </w:rPr>
        <w:t xml:space="preserve">Объём </w:t>
      </w:r>
      <w:r w:rsidR="00DC2ADE" w:rsidRPr="00DC2ADE">
        <w:rPr>
          <w:rFonts w:ascii="Times New Roman" w:hAnsi="Times New Roman"/>
          <w:color w:val="002060"/>
          <w:szCs w:val="24"/>
        </w:rPr>
        <w:t xml:space="preserve">статьи: </w:t>
      </w:r>
      <w:r w:rsidRPr="00DC2ADE">
        <w:rPr>
          <w:rFonts w:ascii="Times New Roman" w:hAnsi="Times New Roman"/>
          <w:color w:val="002060"/>
          <w:szCs w:val="24"/>
        </w:rPr>
        <w:t xml:space="preserve">до </w:t>
      </w:r>
      <w:r w:rsidR="00DC2ADE" w:rsidRPr="00DC2ADE">
        <w:rPr>
          <w:rFonts w:ascii="Times New Roman" w:hAnsi="Times New Roman"/>
          <w:color w:val="002060"/>
          <w:szCs w:val="24"/>
        </w:rPr>
        <w:t>5</w:t>
      </w:r>
      <w:r w:rsidRPr="00DC2ADE">
        <w:rPr>
          <w:rFonts w:ascii="Times New Roman" w:hAnsi="Times New Roman"/>
          <w:color w:val="002060"/>
          <w:szCs w:val="24"/>
        </w:rPr>
        <w:t xml:space="preserve"> страниц текста</w:t>
      </w:r>
      <w:r w:rsidR="00DC2ADE">
        <w:rPr>
          <w:rFonts w:ascii="Times New Roman" w:hAnsi="Times New Roman"/>
          <w:color w:val="002060"/>
          <w:szCs w:val="24"/>
        </w:rPr>
        <w:t>.</w:t>
      </w:r>
    </w:p>
    <w:p w:rsidR="00E86037" w:rsidRDefault="00DC2ADE" w:rsidP="00DC2ADE">
      <w:pPr>
        <w:pStyle w:val="11"/>
        <w:numPr>
          <w:ilvl w:val="0"/>
          <w:numId w:val="2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color w:val="002060"/>
          <w:szCs w:val="24"/>
        </w:rPr>
      </w:pPr>
      <w:r w:rsidRPr="00DC2ADE">
        <w:rPr>
          <w:rFonts w:ascii="Times New Roman" w:hAnsi="Times New Roman"/>
          <w:color w:val="002060"/>
          <w:szCs w:val="24"/>
        </w:rPr>
        <w:t xml:space="preserve">Размер бумаги: </w:t>
      </w:r>
      <w:r w:rsidR="00E86037" w:rsidRPr="00DC2ADE">
        <w:rPr>
          <w:rFonts w:ascii="Times New Roman" w:hAnsi="Times New Roman"/>
          <w:color w:val="002060"/>
          <w:szCs w:val="24"/>
        </w:rPr>
        <w:t>А5</w:t>
      </w:r>
      <w:r w:rsidR="00E86037" w:rsidRPr="00DC2ADE">
        <w:rPr>
          <w:rFonts w:ascii="Times New Roman" w:hAnsi="Times New Roman"/>
          <w:noProof/>
          <w:color w:val="002060"/>
          <w:szCs w:val="24"/>
        </w:rPr>
        <w:t xml:space="preserve"> (148×210</w:t>
      </w:r>
      <w:r w:rsidR="00E86037" w:rsidRPr="00DC2ADE">
        <w:rPr>
          <w:rFonts w:ascii="Times New Roman" w:hAnsi="Times New Roman"/>
          <w:color w:val="002060"/>
          <w:szCs w:val="24"/>
        </w:rPr>
        <w:t xml:space="preserve"> мм)</w:t>
      </w:r>
      <w:r>
        <w:rPr>
          <w:rFonts w:ascii="Times New Roman" w:hAnsi="Times New Roman"/>
          <w:color w:val="002060"/>
          <w:szCs w:val="24"/>
        </w:rPr>
        <w:t>, ориентация - книжная.</w:t>
      </w:r>
    </w:p>
    <w:p w:rsidR="00DC2ADE" w:rsidRPr="00DC2ADE" w:rsidRDefault="00DC2ADE" w:rsidP="00DC2ADE">
      <w:pPr>
        <w:pStyle w:val="11"/>
        <w:numPr>
          <w:ilvl w:val="0"/>
          <w:numId w:val="2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color w:val="002060"/>
          <w:szCs w:val="24"/>
        </w:rPr>
      </w:pPr>
      <w:r w:rsidRPr="00DC2ADE">
        <w:rPr>
          <w:rFonts w:ascii="Times New Roman" w:hAnsi="Times New Roman"/>
          <w:color w:val="002060"/>
          <w:szCs w:val="24"/>
        </w:rPr>
        <w:t xml:space="preserve">Поля: </w:t>
      </w:r>
      <w:r w:rsidRPr="00DC2ADE">
        <w:rPr>
          <w:rFonts w:ascii="Times New Roman" w:hAnsi="Times New Roman"/>
          <w:color w:val="002060"/>
          <w:szCs w:val="24"/>
        </w:rPr>
        <w:tab/>
        <w:t>верхнее</w:t>
      </w:r>
      <w:r>
        <w:rPr>
          <w:rFonts w:ascii="Times New Roman" w:hAnsi="Times New Roman"/>
          <w:color w:val="002060"/>
          <w:szCs w:val="24"/>
        </w:rPr>
        <w:t xml:space="preserve">, </w:t>
      </w:r>
      <w:r w:rsidRPr="00DC2ADE">
        <w:rPr>
          <w:rFonts w:ascii="Times New Roman" w:hAnsi="Times New Roman"/>
          <w:color w:val="002060"/>
          <w:szCs w:val="24"/>
        </w:rPr>
        <w:t>левое</w:t>
      </w:r>
      <w:r>
        <w:rPr>
          <w:rFonts w:ascii="Times New Roman" w:hAnsi="Times New Roman"/>
          <w:color w:val="002060"/>
          <w:szCs w:val="24"/>
        </w:rPr>
        <w:t xml:space="preserve">, </w:t>
      </w:r>
      <w:r w:rsidRPr="00DC2ADE">
        <w:rPr>
          <w:rFonts w:ascii="Times New Roman" w:hAnsi="Times New Roman"/>
          <w:color w:val="002060"/>
          <w:szCs w:val="24"/>
        </w:rPr>
        <w:t>правое</w:t>
      </w:r>
      <w:r w:rsidRPr="00DC2ADE">
        <w:rPr>
          <w:rFonts w:ascii="Times New Roman" w:hAnsi="Times New Roman"/>
          <w:noProof/>
          <w:color w:val="002060"/>
          <w:szCs w:val="24"/>
        </w:rPr>
        <w:t xml:space="preserve"> - 2</w:t>
      </w:r>
      <w:r w:rsidRPr="00DC2ADE">
        <w:rPr>
          <w:rFonts w:ascii="Times New Roman" w:hAnsi="Times New Roman"/>
          <w:color w:val="002060"/>
          <w:szCs w:val="24"/>
        </w:rPr>
        <w:t xml:space="preserve"> см, нижнее</w:t>
      </w:r>
      <w:r w:rsidRPr="00DC2ADE">
        <w:rPr>
          <w:rFonts w:ascii="Times New Roman" w:hAnsi="Times New Roman"/>
          <w:noProof/>
          <w:color w:val="002060"/>
          <w:szCs w:val="24"/>
        </w:rPr>
        <w:t xml:space="preserve"> - 3</w:t>
      </w:r>
      <w:r w:rsidRPr="00DC2ADE">
        <w:rPr>
          <w:rFonts w:ascii="Times New Roman" w:hAnsi="Times New Roman"/>
          <w:color w:val="002060"/>
          <w:szCs w:val="24"/>
        </w:rPr>
        <w:t xml:space="preserve"> с</w:t>
      </w:r>
      <w:r>
        <w:rPr>
          <w:rFonts w:ascii="Times New Roman" w:hAnsi="Times New Roman"/>
          <w:color w:val="002060"/>
          <w:szCs w:val="24"/>
        </w:rPr>
        <w:t>м.</w:t>
      </w:r>
    </w:p>
    <w:p w:rsidR="00DC2ADE" w:rsidRPr="00DC2ADE" w:rsidRDefault="00DC2ADE" w:rsidP="00DC2ADE">
      <w:pPr>
        <w:pStyle w:val="11"/>
        <w:numPr>
          <w:ilvl w:val="0"/>
          <w:numId w:val="2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color w:val="002060"/>
          <w:szCs w:val="24"/>
        </w:rPr>
      </w:pPr>
      <w:r>
        <w:rPr>
          <w:rFonts w:ascii="Times New Roman" w:hAnsi="Times New Roman"/>
          <w:color w:val="002060"/>
        </w:rPr>
        <w:t>Шрифт: Times New Roman.</w:t>
      </w:r>
    </w:p>
    <w:p w:rsidR="00DC2ADE" w:rsidRPr="00DC2ADE" w:rsidRDefault="00DC2ADE" w:rsidP="00DC2ADE">
      <w:pPr>
        <w:pStyle w:val="11"/>
        <w:numPr>
          <w:ilvl w:val="0"/>
          <w:numId w:val="2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color w:val="002060"/>
          <w:szCs w:val="24"/>
        </w:rPr>
      </w:pPr>
      <w:r w:rsidRPr="00DC2ADE">
        <w:rPr>
          <w:rFonts w:ascii="Times New Roman" w:hAnsi="Times New Roman"/>
          <w:color w:val="002060"/>
        </w:rPr>
        <w:t>Размер шрифта (кегль):</w:t>
      </w:r>
    </w:p>
    <w:p w:rsidR="00F076B1" w:rsidRPr="00DC2ADE" w:rsidRDefault="00F076B1" w:rsidP="00DC2ADE">
      <w:pPr>
        <w:pStyle w:val="11"/>
        <w:numPr>
          <w:ilvl w:val="0"/>
          <w:numId w:val="3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color w:val="002060"/>
          <w:szCs w:val="24"/>
        </w:rPr>
      </w:pPr>
      <w:r>
        <w:rPr>
          <w:rFonts w:ascii="Times New Roman" w:hAnsi="Times New Roman"/>
          <w:color w:val="002060"/>
          <w:szCs w:val="24"/>
        </w:rPr>
        <w:t xml:space="preserve">УДК </w:t>
      </w:r>
      <w:r w:rsidR="00880536">
        <w:rPr>
          <w:rFonts w:ascii="Times New Roman" w:hAnsi="Times New Roman"/>
          <w:color w:val="002060"/>
          <w:szCs w:val="24"/>
        </w:rPr>
        <w:t xml:space="preserve">- </w:t>
      </w:r>
      <w:r>
        <w:rPr>
          <w:rFonts w:ascii="Times New Roman" w:hAnsi="Times New Roman"/>
          <w:color w:val="002060"/>
          <w:szCs w:val="24"/>
        </w:rPr>
        <w:t>9, строчный полужирный;</w:t>
      </w:r>
    </w:p>
    <w:p w:rsidR="00DC2ADE" w:rsidRPr="00DC2ADE" w:rsidRDefault="00DC2ADE" w:rsidP="00DC2ADE">
      <w:pPr>
        <w:pStyle w:val="11"/>
        <w:numPr>
          <w:ilvl w:val="0"/>
          <w:numId w:val="3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color w:val="002060"/>
          <w:szCs w:val="24"/>
        </w:rPr>
      </w:pPr>
      <w:r w:rsidRPr="00DC2ADE">
        <w:rPr>
          <w:rFonts w:ascii="Times New Roman" w:hAnsi="Times New Roman"/>
          <w:color w:val="002060"/>
          <w:szCs w:val="24"/>
        </w:rPr>
        <w:t>ФИО авторов</w:t>
      </w:r>
      <w:r w:rsidRPr="00DC2ADE">
        <w:rPr>
          <w:rFonts w:ascii="Times New Roman" w:hAnsi="Times New Roman"/>
          <w:noProof/>
          <w:color w:val="002060"/>
          <w:szCs w:val="24"/>
        </w:rPr>
        <w:t xml:space="preserve"> - 9, </w:t>
      </w:r>
      <w:r w:rsidRPr="00DC2ADE">
        <w:rPr>
          <w:rFonts w:ascii="Times New Roman" w:hAnsi="Times New Roman"/>
          <w:color w:val="002060"/>
          <w:szCs w:val="24"/>
        </w:rPr>
        <w:t>строчный полужирный</w:t>
      </w:r>
      <w:r w:rsidR="00CC6F78">
        <w:rPr>
          <w:rFonts w:ascii="Times New Roman" w:hAnsi="Times New Roman"/>
          <w:color w:val="002060"/>
          <w:szCs w:val="24"/>
        </w:rPr>
        <w:t xml:space="preserve"> курсив</w:t>
      </w:r>
      <w:r w:rsidRPr="00DC2ADE">
        <w:rPr>
          <w:rFonts w:ascii="Times New Roman" w:hAnsi="Times New Roman"/>
          <w:color w:val="002060"/>
          <w:szCs w:val="24"/>
        </w:rPr>
        <w:t>;</w:t>
      </w:r>
    </w:p>
    <w:p w:rsidR="00DC2ADE" w:rsidRPr="00DC2ADE" w:rsidRDefault="00DC2ADE" w:rsidP="00DC2ADE">
      <w:pPr>
        <w:pStyle w:val="11"/>
        <w:numPr>
          <w:ilvl w:val="0"/>
          <w:numId w:val="3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color w:val="002060"/>
          <w:szCs w:val="24"/>
        </w:rPr>
      </w:pPr>
      <w:r w:rsidRPr="00DC2ADE">
        <w:rPr>
          <w:rFonts w:ascii="Times New Roman" w:hAnsi="Times New Roman"/>
          <w:color w:val="002060"/>
          <w:szCs w:val="24"/>
        </w:rPr>
        <w:t xml:space="preserve">ФИО науч. руководителя, ученая степень, ученое звание </w:t>
      </w:r>
      <w:r w:rsidRPr="00DC2ADE">
        <w:rPr>
          <w:rFonts w:ascii="Times New Roman" w:hAnsi="Times New Roman"/>
          <w:noProof/>
          <w:color w:val="002060"/>
          <w:szCs w:val="24"/>
        </w:rPr>
        <w:t xml:space="preserve">- 9, </w:t>
      </w:r>
      <w:r w:rsidRPr="00DC2ADE">
        <w:rPr>
          <w:rFonts w:ascii="Times New Roman" w:hAnsi="Times New Roman"/>
          <w:color w:val="002060"/>
          <w:szCs w:val="24"/>
        </w:rPr>
        <w:t xml:space="preserve">строчный полужирный </w:t>
      </w:r>
      <w:r w:rsidR="00CC6F78">
        <w:rPr>
          <w:rFonts w:ascii="Times New Roman" w:hAnsi="Times New Roman"/>
          <w:color w:val="002060"/>
          <w:szCs w:val="24"/>
        </w:rPr>
        <w:t xml:space="preserve">курсив </w:t>
      </w:r>
      <w:r w:rsidRPr="00DC2ADE">
        <w:rPr>
          <w:rFonts w:ascii="Times New Roman" w:hAnsi="Times New Roman"/>
          <w:color w:val="002060"/>
          <w:szCs w:val="24"/>
        </w:rPr>
        <w:t>(если звания нет, указывается должность);</w:t>
      </w:r>
    </w:p>
    <w:p w:rsidR="00DC2ADE" w:rsidRDefault="00DC2ADE" w:rsidP="00DC2ADE">
      <w:pPr>
        <w:pStyle w:val="11"/>
        <w:numPr>
          <w:ilvl w:val="0"/>
          <w:numId w:val="3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color w:val="002060"/>
          <w:szCs w:val="24"/>
        </w:rPr>
      </w:pPr>
      <w:r w:rsidRPr="00DC2ADE">
        <w:rPr>
          <w:rFonts w:ascii="Times New Roman" w:hAnsi="Times New Roman"/>
          <w:color w:val="002060"/>
          <w:szCs w:val="24"/>
        </w:rPr>
        <w:t>полное название организации</w:t>
      </w:r>
      <w:r w:rsidRPr="00DC2ADE">
        <w:rPr>
          <w:rFonts w:ascii="Times New Roman" w:hAnsi="Times New Roman"/>
          <w:noProof/>
          <w:color w:val="002060"/>
          <w:szCs w:val="24"/>
        </w:rPr>
        <w:t xml:space="preserve"> -  9, </w:t>
      </w:r>
      <w:r w:rsidRPr="00DC2ADE">
        <w:rPr>
          <w:rFonts w:ascii="Times New Roman" w:hAnsi="Times New Roman"/>
          <w:color w:val="002060"/>
          <w:szCs w:val="24"/>
        </w:rPr>
        <w:t>строчный курсив;</w:t>
      </w:r>
    </w:p>
    <w:p w:rsidR="00F076B1" w:rsidRPr="00F076B1" w:rsidRDefault="00F076B1" w:rsidP="00F076B1">
      <w:pPr>
        <w:pStyle w:val="11"/>
        <w:numPr>
          <w:ilvl w:val="0"/>
          <w:numId w:val="3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color w:val="002060"/>
          <w:szCs w:val="24"/>
        </w:rPr>
      </w:pPr>
      <w:r w:rsidRPr="00DC2ADE">
        <w:rPr>
          <w:rFonts w:ascii="Times New Roman" w:hAnsi="Times New Roman"/>
          <w:color w:val="002060"/>
          <w:szCs w:val="24"/>
        </w:rPr>
        <w:t>название доклада</w:t>
      </w:r>
      <w:r w:rsidRPr="00DC2ADE">
        <w:rPr>
          <w:rFonts w:ascii="Times New Roman" w:hAnsi="Times New Roman"/>
          <w:noProof/>
          <w:color w:val="002060"/>
          <w:szCs w:val="24"/>
        </w:rPr>
        <w:t xml:space="preserve"> - 10,</w:t>
      </w:r>
      <w:r w:rsidRPr="00DC2ADE">
        <w:rPr>
          <w:rFonts w:ascii="Times New Roman" w:hAnsi="Times New Roman"/>
          <w:color w:val="002060"/>
          <w:szCs w:val="24"/>
        </w:rPr>
        <w:t xml:space="preserve"> прописной полужирный;</w:t>
      </w:r>
    </w:p>
    <w:p w:rsidR="00DC2ADE" w:rsidRPr="00DC2ADE" w:rsidRDefault="00DC2ADE" w:rsidP="00DC2ADE">
      <w:pPr>
        <w:pStyle w:val="11"/>
        <w:numPr>
          <w:ilvl w:val="0"/>
          <w:numId w:val="3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color w:val="002060"/>
          <w:szCs w:val="24"/>
        </w:rPr>
      </w:pPr>
      <w:r w:rsidRPr="00DC2ADE">
        <w:rPr>
          <w:rFonts w:ascii="Times New Roman" w:hAnsi="Times New Roman"/>
          <w:color w:val="002060"/>
          <w:szCs w:val="24"/>
        </w:rPr>
        <w:t>основной текст</w:t>
      </w:r>
      <w:r w:rsidRPr="00DC2ADE">
        <w:rPr>
          <w:rFonts w:ascii="Times New Roman" w:hAnsi="Times New Roman"/>
          <w:noProof/>
          <w:color w:val="002060"/>
          <w:szCs w:val="24"/>
        </w:rPr>
        <w:t xml:space="preserve"> -  10,</w:t>
      </w:r>
      <w:r w:rsidRPr="00DC2ADE">
        <w:rPr>
          <w:rFonts w:ascii="Times New Roman" w:hAnsi="Times New Roman"/>
          <w:color w:val="002060"/>
          <w:szCs w:val="24"/>
        </w:rPr>
        <w:t xml:space="preserve"> обычный;</w:t>
      </w:r>
    </w:p>
    <w:p w:rsidR="00DC2ADE" w:rsidRPr="00DC2ADE" w:rsidRDefault="00DC2ADE" w:rsidP="00DC2ADE">
      <w:pPr>
        <w:pStyle w:val="11"/>
        <w:numPr>
          <w:ilvl w:val="0"/>
          <w:numId w:val="3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color w:val="002060"/>
          <w:szCs w:val="24"/>
        </w:rPr>
      </w:pPr>
      <w:r w:rsidRPr="00DC2ADE">
        <w:rPr>
          <w:rFonts w:ascii="Times New Roman" w:hAnsi="Times New Roman"/>
          <w:color w:val="002060"/>
          <w:szCs w:val="24"/>
        </w:rPr>
        <w:t>подрисуночный и табличный - 9, обычный.</w:t>
      </w:r>
    </w:p>
    <w:p w:rsidR="00DC2ADE" w:rsidRPr="00DC2ADE" w:rsidRDefault="00DC2ADE" w:rsidP="00DC2ADE">
      <w:pPr>
        <w:pStyle w:val="11"/>
        <w:numPr>
          <w:ilvl w:val="0"/>
          <w:numId w:val="2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color w:val="002060"/>
          <w:szCs w:val="24"/>
        </w:rPr>
      </w:pPr>
      <w:r>
        <w:rPr>
          <w:rFonts w:ascii="Times New Roman" w:hAnsi="Times New Roman"/>
          <w:color w:val="002060"/>
        </w:rPr>
        <w:t xml:space="preserve">Абзацный отступ: </w:t>
      </w:r>
      <w:r w:rsidRPr="00DC2ADE">
        <w:rPr>
          <w:rFonts w:ascii="Times New Roman" w:hAnsi="Times New Roman"/>
          <w:color w:val="002060"/>
        </w:rPr>
        <w:t>0,75 см</w:t>
      </w:r>
      <w:r>
        <w:rPr>
          <w:rFonts w:ascii="Times New Roman" w:hAnsi="Times New Roman"/>
          <w:color w:val="002060"/>
        </w:rPr>
        <w:t xml:space="preserve"> </w:t>
      </w:r>
      <w:r w:rsidRPr="00DC2ADE">
        <w:rPr>
          <w:rFonts w:ascii="Times New Roman" w:hAnsi="Times New Roman"/>
          <w:color w:val="002060"/>
        </w:rPr>
        <w:t xml:space="preserve">(выставление абзацев пробелами и tab. запрещено); </w:t>
      </w:r>
    </w:p>
    <w:p w:rsidR="00DC2ADE" w:rsidRPr="00DC2ADE" w:rsidRDefault="00DC2ADE" w:rsidP="00DC2ADE">
      <w:pPr>
        <w:pStyle w:val="11"/>
        <w:numPr>
          <w:ilvl w:val="0"/>
          <w:numId w:val="2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color w:val="002060"/>
          <w:szCs w:val="24"/>
        </w:rPr>
      </w:pPr>
      <w:r>
        <w:rPr>
          <w:rFonts w:ascii="Times New Roman" w:hAnsi="Times New Roman"/>
          <w:color w:val="002060"/>
        </w:rPr>
        <w:t xml:space="preserve">Междустрочный интервал: </w:t>
      </w:r>
      <w:r w:rsidRPr="00DC2ADE">
        <w:rPr>
          <w:rFonts w:ascii="Times New Roman" w:hAnsi="Times New Roman"/>
          <w:color w:val="002060"/>
        </w:rPr>
        <w:t>одинарный</w:t>
      </w:r>
      <w:r>
        <w:rPr>
          <w:rFonts w:ascii="Times New Roman" w:hAnsi="Times New Roman"/>
          <w:color w:val="002060"/>
        </w:rPr>
        <w:t>.</w:t>
      </w:r>
    </w:p>
    <w:p w:rsidR="00DC2ADE" w:rsidRPr="00DC2ADE" w:rsidRDefault="00DC2ADE" w:rsidP="00DC2ADE">
      <w:pPr>
        <w:pStyle w:val="11"/>
        <w:numPr>
          <w:ilvl w:val="0"/>
          <w:numId w:val="2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color w:val="002060"/>
          <w:szCs w:val="24"/>
        </w:rPr>
      </w:pPr>
      <w:r>
        <w:rPr>
          <w:rFonts w:ascii="Times New Roman" w:hAnsi="Times New Roman"/>
          <w:color w:val="002060"/>
        </w:rPr>
        <w:t>Выравнивание основного текста: по ширине.</w:t>
      </w:r>
    </w:p>
    <w:p w:rsidR="00DC2ADE" w:rsidRPr="00DC2ADE" w:rsidRDefault="00DC2ADE" w:rsidP="00DC2ADE">
      <w:pPr>
        <w:pStyle w:val="11"/>
        <w:numPr>
          <w:ilvl w:val="0"/>
          <w:numId w:val="2"/>
        </w:numPr>
        <w:tabs>
          <w:tab w:val="left" w:pos="851"/>
        </w:tabs>
        <w:spacing w:line="240" w:lineRule="auto"/>
        <w:ind w:left="0" w:firstLine="426"/>
        <w:jc w:val="both"/>
        <w:rPr>
          <w:rFonts w:ascii="Times New Roman" w:hAnsi="Times New Roman"/>
          <w:color w:val="002060"/>
          <w:szCs w:val="24"/>
        </w:rPr>
      </w:pPr>
      <w:r w:rsidRPr="00DC2ADE">
        <w:rPr>
          <w:rFonts w:ascii="Times New Roman" w:hAnsi="Times New Roman"/>
          <w:color w:val="002060"/>
        </w:rPr>
        <w:t xml:space="preserve">Формулы выравниваются </w:t>
      </w:r>
      <w:r w:rsidRPr="00DC2ADE">
        <w:rPr>
          <w:rFonts w:ascii="Times New Roman" w:hAnsi="Times New Roman"/>
          <w:b/>
          <w:color w:val="002060"/>
        </w:rPr>
        <w:t>по центру текста</w:t>
      </w:r>
      <w:r w:rsidRPr="00DC2ADE">
        <w:rPr>
          <w:rFonts w:ascii="Times New Roman" w:hAnsi="Times New Roman"/>
          <w:color w:val="002060"/>
        </w:rPr>
        <w:t xml:space="preserve">. Каждая формула должна иметь </w:t>
      </w:r>
      <w:r w:rsidRPr="00DC2ADE">
        <w:rPr>
          <w:rFonts w:ascii="Times New Roman" w:hAnsi="Times New Roman"/>
          <w:b/>
          <w:color w:val="002060"/>
        </w:rPr>
        <w:t>нумерацию в круглых скобках</w:t>
      </w:r>
      <w:r w:rsidRPr="00DC2ADE">
        <w:rPr>
          <w:rFonts w:ascii="Times New Roman" w:hAnsi="Times New Roman"/>
          <w:color w:val="002060"/>
        </w:rPr>
        <w:t xml:space="preserve">, расположенную </w:t>
      </w:r>
      <w:r w:rsidRPr="00DC2ADE">
        <w:rPr>
          <w:rFonts w:ascii="Times New Roman" w:hAnsi="Times New Roman"/>
          <w:b/>
          <w:color w:val="002060"/>
        </w:rPr>
        <w:t>по правому краю</w:t>
      </w:r>
      <w:r w:rsidRPr="00DC2ADE">
        <w:rPr>
          <w:rFonts w:ascii="Times New Roman" w:hAnsi="Times New Roman"/>
          <w:color w:val="002060"/>
        </w:rPr>
        <w:t xml:space="preserve">. Формула должна поддаваться редактированию, внедрение формул в виде рисунков </w:t>
      </w:r>
      <w:r w:rsidRPr="00DC2ADE">
        <w:rPr>
          <w:rFonts w:ascii="Times New Roman" w:hAnsi="Times New Roman"/>
          <w:b/>
          <w:color w:val="002060"/>
        </w:rPr>
        <w:t>запрещено</w:t>
      </w:r>
      <w:r w:rsidRPr="00DC2ADE">
        <w:rPr>
          <w:rFonts w:ascii="Times New Roman" w:hAnsi="Times New Roman"/>
          <w:color w:val="002060"/>
        </w:rPr>
        <w:t>.</w:t>
      </w:r>
    </w:p>
    <w:p w:rsidR="00DC2ADE" w:rsidRPr="00DC2ADE" w:rsidRDefault="00DC2ADE" w:rsidP="00DC2ADE">
      <w:pPr>
        <w:pStyle w:val="11"/>
        <w:numPr>
          <w:ilvl w:val="0"/>
          <w:numId w:val="2"/>
        </w:numPr>
        <w:tabs>
          <w:tab w:val="left" w:pos="851"/>
        </w:tabs>
        <w:spacing w:line="240" w:lineRule="auto"/>
        <w:ind w:left="0" w:firstLine="426"/>
        <w:jc w:val="both"/>
        <w:rPr>
          <w:rFonts w:ascii="Times New Roman" w:hAnsi="Times New Roman"/>
          <w:color w:val="002060"/>
          <w:szCs w:val="24"/>
        </w:rPr>
      </w:pPr>
      <w:r w:rsidRPr="00DC2ADE">
        <w:rPr>
          <w:rFonts w:ascii="Times New Roman" w:hAnsi="Times New Roman"/>
          <w:noProof/>
          <w:color w:val="002060"/>
          <w:szCs w:val="24"/>
        </w:rPr>
        <w:t>Рисунки должны быть хорошего качества, выполнены с расширением *.jpg.</w:t>
      </w:r>
      <w:r>
        <w:rPr>
          <w:rFonts w:ascii="Times New Roman" w:hAnsi="Times New Roman"/>
          <w:color w:val="002060"/>
          <w:szCs w:val="24"/>
        </w:rPr>
        <w:t xml:space="preserve"> </w:t>
      </w:r>
      <w:r w:rsidRPr="00DC2ADE">
        <w:rPr>
          <w:rFonts w:ascii="Times New Roman" w:hAnsi="Times New Roman"/>
          <w:color w:val="002060"/>
        </w:rPr>
        <w:t xml:space="preserve">Для графического материала, выполненного в Excel, не требуется переведение в другие форматы. Рисунки вставляются в текст </w:t>
      </w:r>
      <w:r w:rsidRPr="00DC2ADE">
        <w:rPr>
          <w:rFonts w:ascii="Times New Roman" w:hAnsi="Times New Roman"/>
          <w:b/>
          <w:color w:val="002060"/>
        </w:rPr>
        <w:t>без обтекания</w:t>
      </w:r>
      <w:r w:rsidRPr="00DC2ADE">
        <w:rPr>
          <w:rFonts w:ascii="Times New Roman" w:hAnsi="Times New Roman"/>
          <w:color w:val="002060"/>
        </w:rPr>
        <w:t xml:space="preserve">. Названия рисунков должны находиться </w:t>
      </w:r>
      <w:r w:rsidRPr="00DC2ADE">
        <w:rPr>
          <w:rFonts w:ascii="Times New Roman" w:hAnsi="Times New Roman"/>
          <w:b/>
          <w:color w:val="002060"/>
        </w:rPr>
        <w:t>в тексте строго под рисунком</w:t>
      </w:r>
      <w:r>
        <w:rPr>
          <w:rFonts w:ascii="Times New Roman" w:hAnsi="Times New Roman"/>
          <w:color w:val="002060"/>
        </w:rPr>
        <w:t>.</w:t>
      </w:r>
    </w:p>
    <w:p w:rsidR="00DC2ADE" w:rsidRPr="00DC2ADE" w:rsidRDefault="00DC2ADE" w:rsidP="00DC2ADE">
      <w:pPr>
        <w:pStyle w:val="11"/>
        <w:numPr>
          <w:ilvl w:val="0"/>
          <w:numId w:val="2"/>
        </w:numPr>
        <w:tabs>
          <w:tab w:val="left" w:pos="851"/>
        </w:tabs>
        <w:spacing w:line="240" w:lineRule="auto"/>
        <w:ind w:left="0" w:firstLine="426"/>
        <w:jc w:val="both"/>
        <w:rPr>
          <w:rFonts w:ascii="Times New Roman" w:hAnsi="Times New Roman"/>
          <w:color w:val="002060"/>
          <w:szCs w:val="24"/>
        </w:rPr>
      </w:pPr>
      <w:r w:rsidRPr="00DC2ADE">
        <w:rPr>
          <w:rFonts w:ascii="Times New Roman" w:hAnsi="Times New Roman"/>
          <w:color w:val="002060"/>
        </w:rPr>
        <w:t xml:space="preserve">Таблицы выполняются </w:t>
      </w:r>
      <w:r w:rsidRPr="00DC2ADE">
        <w:rPr>
          <w:rFonts w:ascii="Times New Roman" w:hAnsi="Times New Roman"/>
          <w:b/>
          <w:color w:val="002060"/>
        </w:rPr>
        <w:t>без разрывов и обтекания</w:t>
      </w:r>
      <w:r w:rsidRPr="00DC2ADE">
        <w:rPr>
          <w:rFonts w:ascii="Times New Roman" w:hAnsi="Times New Roman"/>
          <w:color w:val="002060"/>
        </w:rPr>
        <w:t xml:space="preserve">. Все таблицы </w:t>
      </w:r>
      <w:r w:rsidRPr="00DC2ADE">
        <w:rPr>
          <w:rFonts w:ascii="Times New Roman" w:hAnsi="Times New Roman"/>
          <w:b/>
          <w:color w:val="002060"/>
        </w:rPr>
        <w:t>должны иметь название</w:t>
      </w:r>
      <w:r w:rsidRPr="00DC2ADE">
        <w:rPr>
          <w:rFonts w:ascii="Times New Roman" w:hAnsi="Times New Roman"/>
          <w:color w:val="002060"/>
        </w:rPr>
        <w:t>.</w:t>
      </w:r>
      <w:r w:rsidR="00080902">
        <w:rPr>
          <w:rFonts w:ascii="Times New Roman" w:hAnsi="Times New Roman"/>
          <w:color w:val="002060"/>
        </w:rPr>
        <w:t xml:space="preserve"> Если таблица не вмещается на одной странице, то она разбивается на две части и вторую часть на другой странице называют «Продолжение таблицы №».</w:t>
      </w:r>
    </w:p>
    <w:p w:rsidR="00DC2ADE" w:rsidRPr="00DC2ADE" w:rsidRDefault="00E86037" w:rsidP="00DC2ADE">
      <w:pPr>
        <w:pStyle w:val="11"/>
        <w:numPr>
          <w:ilvl w:val="0"/>
          <w:numId w:val="2"/>
        </w:numPr>
        <w:tabs>
          <w:tab w:val="left" w:pos="851"/>
        </w:tabs>
        <w:spacing w:line="240" w:lineRule="auto"/>
        <w:ind w:left="0" w:firstLine="426"/>
        <w:jc w:val="both"/>
        <w:rPr>
          <w:rFonts w:ascii="Times New Roman" w:hAnsi="Times New Roman"/>
          <w:color w:val="002060"/>
          <w:szCs w:val="24"/>
        </w:rPr>
      </w:pPr>
      <w:r w:rsidRPr="00DC2ADE">
        <w:rPr>
          <w:rFonts w:ascii="Times New Roman" w:hAnsi="Times New Roman"/>
          <w:color w:val="002060"/>
          <w:szCs w:val="24"/>
        </w:rPr>
        <w:t xml:space="preserve">Библиографический список оформляется в соответствии с </w:t>
      </w:r>
      <w:r w:rsidRPr="00DC2ADE">
        <w:rPr>
          <w:rFonts w:ascii="Times New Roman" w:hAnsi="Times New Roman"/>
          <w:b/>
          <w:color w:val="002060"/>
          <w:szCs w:val="24"/>
        </w:rPr>
        <w:t xml:space="preserve">ГОСТ 7.0.5 </w:t>
      </w:r>
      <w:r w:rsidR="00504CAB" w:rsidRPr="00DC2ADE">
        <w:rPr>
          <w:rFonts w:ascii="Times New Roman" w:hAnsi="Times New Roman"/>
          <w:b/>
          <w:color w:val="002060"/>
          <w:szCs w:val="24"/>
        </w:rPr>
        <w:t>–</w:t>
      </w:r>
      <w:r w:rsidRPr="00DC2ADE">
        <w:rPr>
          <w:rFonts w:ascii="Times New Roman" w:hAnsi="Times New Roman"/>
          <w:b/>
          <w:color w:val="002060"/>
          <w:szCs w:val="24"/>
        </w:rPr>
        <w:t xml:space="preserve"> 2008</w:t>
      </w:r>
      <w:r w:rsidR="00504CAB" w:rsidRPr="00DC2ADE">
        <w:rPr>
          <w:rFonts w:ascii="Times New Roman" w:hAnsi="Times New Roman"/>
          <w:b/>
          <w:color w:val="002060"/>
          <w:szCs w:val="24"/>
        </w:rPr>
        <w:t xml:space="preserve"> (см. пример оформления)</w:t>
      </w:r>
      <w:r w:rsidR="00DC2ADE" w:rsidRPr="00DC2ADE">
        <w:rPr>
          <w:rFonts w:ascii="Times New Roman" w:hAnsi="Times New Roman"/>
          <w:b/>
          <w:color w:val="002060"/>
          <w:szCs w:val="24"/>
        </w:rPr>
        <w:t xml:space="preserve">. </w:t>
      </w:r>
      <w:r w:rsidR="00DC2ADE" w:rsidRPr="00DC2ADE">
        <w:rPr>
          <w:rFonts w:ascii="Times New Roman" w:hAnsi="Times New Roman"/>
          <w:color w:val="002060"/>
        </w:rPr>
        <w:t xml:space="preserve">Цитируемая литература приводится общим списком в конце </w:t>
      </w:r>
      <w:r w:rsidR="00DC2ADE" w:rsidRPr="00DC2ADE">
        <w:rPr>
          <w:rFonts w:ascii="Times New Roman" w:hAnsi="Times New Roman"/>
          <w:color w:val="002060"/>
        </w:rPr>
        <w:lastRenderedPageBreak/>
        <w:t xml:space="preserve">статьи в порядке упоминания. </w:t>
      </w:r>
      <w:r w:rsidR="00DC2ADE" w:rsidRPr="00DC2ADE">
        <w:rPr>
          <w:rFonts w:ascii="Times New Roman" w:hAnsi="Times New Roman"/>
          <w:color w:val="002060"/>
          <w:szCs w:val="22"/>
        </w:rPr>
        <w:t>Ссылки на библиографические источники указываются в тексте доклада в квадратных скобках.</w:t>
      </w:r>
      <w:r w:rsidR="00DC2ADE">
        <w:rPr>
          <w:rFonts w:ascii="Times New Roman" w:hAnsi="Times New Roman"/>
          <w:color w:val="002060"/>
          <w:szCs w:val="22"/>
        </w:rPr>
        <w:t xml:space="preserve"> Нумерация ссылок по порядку упоминания их в тексте.</w:t>
      </w:r>
    </w:p>
    <w:p w:rsidR="00504CAB" w:rsidRPr="00DC2ADE" w:rsidRDefault="00504CAB" w:rsidP="00DC2ADE">
      <w:pPr>
        <w:pStyle w:val="11"/>
        <w:numPr>
          <w:ilvl w:val="0"/>
          <w:numId w:val="2"/>
        </w:numPr>
        <w:tabs>
          <w:tab w:val="left" w:pos="851"/>
        </w:tabs>
        <w:spacing w:line="240" w:lineRule="auto"/>
        <w:ind w:left="0" w:firstLine="426"/>
        <w:jc w:val="both"/>
        <w:rPr>
          <w:rFonts w:ascii="Times New Roman" w:hAnsi="Times New Roman"/>
          <w:color w:val="002060"/>
          <w:szCs w:val="24"/>
        </w:rPr>
      </w:pPr>
      <w:r w:rsidRPr="00DC2ADE">
        <w:rPr>
          <w:rFonts w:ascii="Times New Roman" w:hAnsi="Times New Roman"/>
          <w:color w:val="002060"/>
          <w:szCs w:val="24"/>
          <w:shd w:val="clear" w:color="auto" w:fill="F9FBFB"/>
        </w:rPr>
        <w:t xml:space="preserve">Файл должен называться по фамилии и инициалам всех авторов (фамилия и инициалы руководителя пишутся </w:t>
      </w:r>
      <w:r w:rsidR="00DC2ADE" w:rsidRPr="00DC2ADE">
        <w:rPr>
          <w:rFonts w:ascii="Times New Roman" w:hAnsi="Times New Roman"/>
          <w:color w:val="002060"/>
          <w:szCs w:val="24"/>
          <w:shd w:val="clear" w:color="auto" w:fill="F9FBFB"/>
        </w:rPr>
        <w:t>последними) и иметь расширени .</w:t>
      </w:r>
      <w:r w:rsidR="00DC2ADE" w:rsidRPr="00DC2ADE">
        <w:rPr>
          <w:rFonts w:ascii="Times New Roman" w:hAnsi="Times New Roman"/>
          <w:color w:val="002060"/>
          <w:szCs w:val="24"/>
          <w:shd w:val="clear" w:color="auto" w:fill="F9FBFB"/>
          <w:lang w:val="en-US"/>
        </w:rPr>
        <w:t>doc</w:t>
      </w:r>
      <w:r w:rsidR="00DC2ADE" w:rsidRPr="00DC2ADE">
        <w:rPr>
          <w:rFonts w:ascii="Times New Roman" w:hAnsi="Times New Roman"/>
          <w:color w:val="002060"/>
          <w:szCs w:val="24"/>
          <w:shd w:val="clear" w:color="auto" w:fill="F9FBFB"/>
        </w:rPr>
        <w:t xml:space="preserve"> или .</w:t>
      </w:r>
      <w:r w:rsidR="00DC2ADE" w:rsidRPr="00DC2ADE">
        <w:rPr>
          <w:rFonts w:ascii="Times New Roman" w:hAnsi="Times New Roman"/>
          <w:color w:val="002060"/>
          <w:szCs w:val="24"/>
          <w:shd w:val="clear" w:color="auto" w:fill="F9FBFB"/>
          <w:lang w:val="en-US"/>
        </w:rPr>
        <w:t>docx</w:t>
      </w:r>
      <w:r w:rsidR="00DC2ADE" w:rsidRPr="00DC2ADE">
        <w:rPr>
          <w:rFonts w:ascii="Times New Roman" w:hAnsi="Times New Roman"/>
          <w:color w:val="002060"/>
          <w:szCs w:val="24"/>
          <w:shd w:val="clear" w:color="auto" w:fill="F9FBFB"/>
        </w:rPr>
        <w:t>.</w:t>
      </w:r>
    </w:p>
    <w:p w:rsidR="00DC2ADE" w:rsidRDefault="00DC2ADE" w:rsidP="00DC2ADE">
      <w:pPr>
        <w:pStyle w:val="11"/>
        <w:spacing w:line="240" w:lineRule="auto"/>
        <w:jc w:val="both"/>
        <w:rPr>
          <w:rFonts w:ascii="Times New Roman" w:hAnsi="Times New Roman"/>
          <w:color w:val="002060"/>
          <w:sz w:val="20"/>
          <w:shd w:val="clear" w:color="auto" w:fill="F9FBFB"/>
        </w:rPr>
      </w:pPr>
    </w:p>
    <w:p w:rsidR="00DC2ADE" w:rsidRPr="00DC2ADE" w:rsidRDefault="00DC2ADE" w:rsidP="00DC2ADE">
      <w:pPr>
        <w:pStyle w:val="11"/>
        <w:spacing w:line="240" w:lineRule="auto"/>
        <w:ind w:firstLine="0"/>
        <w:jc w:val="center"/>
        <w:rPr>
          <w:rFonts w:ascii="Times New Roman" w:hAnsi="Times New Roman"/>
          <w:b/>
          <w:color w:val="002060"/>
          <w:sz w:val="24"/>
          <w:szCs w:val="24"/>
          <w:shd w:val="clear" w:color="auto" w:fill="F9FBFB"/>
        </w:rPr>
      </w:pPr>
      <w:r w:rsidRPr="00DC2ADE">
        <w:rPr>
          <w:rFonts w:ascii="Times New Roman" w:hAnsi="Times New Roman"/>
          <w:b/>
          <w:color w:val="002060"/>
          <w:sz w:val="24"/>
          <w:szCs w:val="24"/>
          <w:shd w:val="clear" w:color="auto" w:fill="F9FBFB"/>
        </w:rPr>
        <w:t>Прочие рекомендации</w:t>
      </w:r>
      <w:r>
        <w:rPr>
          <w:rFonts w:ascii="Times New Roman" w:hAnsi="Times New Roman"/>
          <w:b/>
          <w:color w:val="002060"/>
          <w:sz w:val="24"/>
          <w:szCs w:val="24"/>
          <w:shd w:val="clear" w:color="auto" w:fill="F9FBFB"/>
        </w:rPr>
        <w:t>:</w:t>
      </w:r>
    </w:p>
    <w:p w:rsidR="00DC2ADE" w:rsidRDefault="00DC2ADE" w:rsidP="00DC2ADE">
      <w:pPr>
        <w:pStyle w:val="11"/>
        <w:spacing w:line="240" w:lineRule="auto"/>
        <w:jc w:val="both"/>
        <w:rPr>
          <w:rFonts w:ascii="Times New Roman" w:hAnsi="Times New Roman"/>
          <w:color w:val="002060"/>
          <w:sz w:val="20"/>
          <w:shd w:val="clear" w:color="auto" w:fill="F9FBFB"/>
        </w:rPr>
      </w:pPr>
    </w:p>
    <w:p w:rsidR="00DC2ADE" w:rsidRPr="001240C9" w:rsidRDefault="00DC2ADE" w:rsidP="00DC2ADE">
      <w:pPr>
        <w:pStyle w:val="11"/>
        <w:numPr>
          <w:ilvl w:val="0"/>
          <w:numId w:val="5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color w:val="002060"/>
          <w:sz w:val="20"/>
        </w:rPr>
      </w:pPr>
      <w:r w:rsidRPr="001240C9">
        <w:rPr>
          <w:rFonts w:ascii="Times New Roman" w:hAnsi="Times New Roman"/>
          <w:color w:val="002060"/>
          <w:sz w:val="20"/>
        </w:rPr>
        <w:t>тире и кавычки должны быть одинакового начертания по всему тексту;</w:t>
      </w:r>
    </w:p>
    <w:p w:rsidR="00DC2ADE" w:rsidRPr="001240C9" w:rsidRDefault="00DC2ADE" w:rsidP="00DC2ADE">
      <w:pPr>
        <w:pStyle w:val="11"/>
        <w:numPr>
          <w:ilvl w:val="0"/>
          <w:numId w:val="5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color w:val="002060"/>
          <w:sz w:val="20"/>
          <w:shd w:val="clear" w:color="auto" w:fill="F9FBFB"/>
        </w:rPr>
      </w:pPr>
      <w:r w:rsidRPr="001240C9">
        <w:rPr>
          <w:rFonts w:ascii="Times New Roman" w:hAnsi="Times New Roman"/>
          <w:color w:val="002060"/>
          <w:sz w:val="20"/>
        </w:rPr>
        <w:t>дефис должен отличаться от тире;</w:t>
      </w:r>
    </w:p>
    <w:p w:rsidR="00DC2ADE" w:rsidRPr="001240C9" w:rsidRDefault="00DC2ADE" w:rsidP="00DC2ADE">
      <w:pPr>
        <w:pStyle w:val="11"/>
        <w:numPr>
          <w:ilvl w:val="0"/>
          <w:numId w:val="5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color w:val="002060"/>
          <w:sz w:val="20"/>
        </w:rPr>
      </w:pPr>
      <w:r w:rsidRPr="001240C9">
        <w:rPr>
          <w:rFonts w:ascii="Times New Roman" w:hAnsi="Times New Roman"/>
          <w:b/>
          <w:color w:val="002060"/>
          <w:sz w:val="20"/>
        </w:rPr>
        <w:t>не допускается</w:t>
      </w:r>
      <w:r w:rsidRPr="001240C9">
        <w:rPr>
          <w:rFonts w:ascii="Times New Roman" w:hAnsi="Times New Roman"/>
          <w:color w:val="002060"/>
          <w:sz w:val="20"/>
        </w:rPr>
        <w:t xml:space="preserve"> использование таблиц с альбомной ориентацией;</w:t>
      </w:r>
    </w:p>
    <w:p w:rsidR="00DC2ADE" w:rsidRPr="001240C9" w:rsidRDefault="00DC2ADE" w:rsidP="00DC2ADE">
      <w:pPr>
        <w:pStyle w:val="11"/>
        <w:numPr>
          <w:ilvl w:val="0"/>
          <w:numId w:val="5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color w:val="002060"/>
          <w:sz w:val="20"/>
        </w:rPr>
      </w:pPr>
      <w:r w:rsidRPr="001240C9">
        <w:rPr>
          <w:rFonts w:ascii="Times New Roman" w:hAnsi="Times New Roman"/>
          <w:color w:val="002060"/>
          <w:sz w:val="20"/>
        </w:rPr>
        <w:t xml:space="preserve">библиографический список должен содержать </w:t>
      </w:r>
      <w:r w:rsidRPr="001240C9">
        <w:rPr>
          <w:rFonts w:ascii="Times New Roman" w:hAnsi="Times New Roman"/>
          <w:b/>
          <w:color w:val="002060"/>
          <w:sz w:val="20"/>
        </w:rPr>
        <w:t>не менее 3-5 источников</w:t>
      </w:r>
      <w:r w:rsidRPr="001240C9">
        <w:rPr>
          <w:rFonts w:ascii="Times New Roman" w:hAnsi="Times New Roman"/>
          <w:color w:val="002060"/>
          <w:sz w:val="20"/>
        </w:rPr>
        <w:t>;</w:t>
      </w:r>
    </w:p>
    <w:p w:rsidR="00DC2ADE" w:rsidRPr="001240C9" w:rsidRDefault="00DC2ADE" w:rsidP="00DC2ADE">
      <w:pPr>
        <w:pStyle w:val="11"/>
        <w:numPr>
          <w:ilvl w:val="0"/>
          <w:numId w:val="5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color w:val="002060"/>
          <w:sz w:val="20"/>
        </w:rPr>
      </w:pPr>
      <w:r w:rsidRPr="001240C9">
        <w:rPr>
          <w:rFonts w:ascii="Times New Roman" w:hAnsi="Times New Roman"/>
          <w:color w:val="002060"/>
          <w:sz w:val="20"/>
        </w:rPr>
        <w:t>ссылки на нормативную документацию (ГОСТы, СНИП и т.д.) рекомендуется включать в текст статьи;</w:t>
      </w:r>
    </w:p>
    <w:p w:rsidR="00DC2ADE" w:rsidRPr="001240C9" w:rsidRDefault="00DC2ADE" w:rsidP="00DC2ADE">
      <w:pPr>
        <w:pStyle w:val="11"/>
        <w:numPr>
          <w:ilvl w:val="0"/>
          <w:numId w:val="5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color w:val="002060"/>
          <w:sz w:val="20"/>
          <w:shd w:val="clear" w:color="auto" w:fill="F9FBFB"/>
        </w:rPr>
      </w:pPr>
      <w:r w:rsidRPr="001240C9">
        <w:rPr>
          <w:rFonts w:ascii="Times New Roman" w:hAnsi="Times New Roman"/>
          <w:color w:val="002060"/>
          <w:sz w:val="20"/>
        </w:rPr>
        <w:t xml:space="preserve">рекомендуется использование списка маркеров и нумерации, расстановка маркеров и нумерации библиографического списка вручную </w:t>
      </w:r>
      <w:r w:rsidRPr="001240C9">
        <w:rPr>
          <w:rFonts w:ascii="Times New Roman" w:hAnsi="Times New Roman"/>
          <w:b/>
          <w:color w:val="002060"/>
          <w:sz w:val="20"/>
        </w:rPr>
        <w:t>запрещена</w:t>
      </w:r>
      <w:r w:rsidRPr="001240C9">
        <w:rPr>
          <w:rFonts w:ascii="Times New Roman" w:hAnsi="Times New Roman"/>
          <w:color w:val="002060"/>
          <w:sz w:val="20"/>
        </w:rPr>
        <w:t>.</w:t>
      </w:r>
    </w:p>
    <w:p w:rsidR="001240C9" w:rsidRPr="001240C9" w:rsidRDefault="001240C9" w:rsidP="00DC2ADE">
      <w:pPr>
        <w:pStyle w:val="11"/>
        <w:numPr>
          <w:ilvl w:val="0"/>
          <w:numId w:val="5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color w:val="002060"/>
          <w:sz w:val="20"/>
          <w:shd w:val="clear" w:color="auto" w:fill="F9FBFB"/>
        </w:rPr>
      </w:pPr>
      <w:r w:rsidRPr="001240C9">
        <w:rPr>
          <w:rStyle w:val="ac"/>
          <w:rFonts w:ascii="Times New Roman" w:hAnsi="Times New Roman"/>
          <w:color w:val="002060"/>
          <w:sz w:val="20"/>
          <w:shd w:val="clear" w:color="auto" w:fill="FFFFFF"/>
        </w:rPr>
        <w:t>необходимо проверить статью на сайте https://www.antiplagiat.ru/ (бесплатная проверка), сделать скан результатов проверки, подписать у научного руководителя и приложить к пакету документов.</w:t>
      </w:r>
    </w:p>
    <w:p w:rsidR="00DC2ADE" w:rsidRDefault="00DC2ADE" w:rsidP="00F076B1">
      <w:pPr>
        <w:pStyle w:val="11"/>
        <w:tabs>
          <w:tab w:val="left" w:pos="709"/>
        </w:tabs>
        <w:spacing w:line="240" w:lineRule="auto"/>
        <w:ind w:left="426" w:firstLine="0"/>
        <w:jc w:val="center"/>
        <w:rPr>
          <w:rFonts w:ascii="Times New Roman" w:hAnsi="Times New Roman"/>
          <w:color w:val="002060"/>
          <w:sz w:val="20"/>
          <w:shd w:val="clear" w:color="auto" w:fill="F9FBFB"/>
        </w:rPr>
      </w:pPr>
    </w:p>
    <w:p w:rsidR="00F076B1" w:rsidRPr="00F076B1" w:rsidRDefault="00F076B1" w:rsidP="00F076B1">
      <w:pPr>
        <w:pStyle w:val="11"/>
        <w:tabs>
          <w:tab w:val="left" w:pos="709"/>
        </w:tabs>
        <w:spacing w:line="240" w:lineRule="auto"/>
        <w:ind w:left="426" w:firstLine="0"/>
        <w:jc w:val="center"/>
        <w:rPr>
          <w:rFonts w:ascii="Times New Roman" w:hAnsi="Times New Roman"/>
          <w:b/>
          <w:color w:val="002060"/>
          <w:szCs w:val="22"/>
          <w:shd w:val="clear" w:color="auto" w:fill="F9FBFB"/>
        </w:rPr>
      </w:pPr>
      <w:r w:rsidRPr="00F076B1">
        <w:rPr>
          <w:rFonts w:ascii="Times New Roman" w:hAnsi="Times New Roman"/>
          <w:b/>
          <w:color w:val="002060"/>
          <w:szCs w:val="22"/>
          <w:shd w:val="clear" w:color="auto" w:fill="F9FBFB"/>
        </w:rPr>
        <w:t>Пример оформления</w:t>
      </w:r>
      <w:r w:rsidR="00880536">
        <w:rPr>
          <w:rFonts w:ascii="Times New Roman" w:hAnsi="Times New Roman"/>
          <w:b/>
          <w:color w:val="002060"/>
          <w:szCs w:val="22"/>
          <w:shd w:val="clear" w:color="auto" w:fill="F9FBFB"/>
        </w:rPr>
        <w:t xml:space="preserve"> статьи</w:t>
      </w:r>
      <w:r w:rsidRPr="00F076B1">
        <w:rPr>
          <w:rFonts w:ascii="Times New Roman" w:hAnsi="Times New Roman"/>
          <w:b/>
          <w:color w:val="002060"/>
          <w:szCs w:val="22"/>
          <w:shd w:val="clear" w:color="auto" w:fill="F9FBFB"/>
        </w:rPr>
        <w:t>:</w:t>
      </w:r>
    </w:p>
    <w:p w:rsidR="00F076B1" w:rsidRPr="00880536" w:rsidRDefault="00F076B1" w:rsidP="00F076B1">
      <w:pPr>
        <w:spacing w:before="240"/>
        <w:rPr>
          <w:b/>
          <w:sz w:val="18"/>
          <w:szCs w:val="18"/>
        </w:rPr>
      </w:pPr>
      <w:r w:rsidRPr="00880536">
        <w:rPr>
          <w:b/>
          <w:sz w:val="18"/>
          <w:szCs w:val="18"/>
        </w:rPr>
        <w:t>УДК</w:t>
      </w:r>
      <w:r w:rsidRPr="00880536">
        <w:rPr>
          <w:rFonts w:ascii="Calibri" w:eastAsia="Calibri" w:hAnsi="Calibri"/>
          <w:sz w:val="18"/>
          <w:szCs w:val="18"/>
          <w:lang w:eastAsia="en-US"/>
        </w:rPr>
        <w:t xml:space="preserve"> </w:t>
      </w:r>
      <w:hyperlink r:id="rId7" w:history="1">
        <w:r w:rsidRPr="00880536">
          <w:rPr>
            <w:b/>
            <w:sz w:val="18"/>
            <w:szCs w:val="18"/>
          </w:rPr>
          <w:t>691.54</w:t>
        </w:r>
      </w:hyperlink>
    </w:p>
    <w:p w:rsidR="00F076B1" w:rsidRPr="00880536" w:rsidRDefault="00F076B1" w:rsidP="00F076B1">
      <w:pPr>
        <w:widowControl w:val="0"/>
        <w:autoSpaceDE w:val="0"/>
        <w:autoSpaceDN w:val="0"/>
        <w:adjustRightInd w:val="0"/>
        <w:ind w:firstLine="454"/>
        <w:jc w:val="right"/>
        <w:rPr>
          <w:b/>
          <w:i/>
          <w:sz w:val="18"/>
          <w:szCs w:val="18"/>
        </w:rPr>
      </w:pPr>
      <w:r w:rsidRPr="00880536">
        <w:rPr>
          <w:b/>
          <w:i/>
          <w:sz w:val="18"/>
          <w:szCs w:val="18"/>
        </w:rPr>
        <w:t>Шадский Е.Е.</w:t>
      </w:r>
    </w:p>
    <w:p w:rsidR="00F076B1" w:rsidRPr="00880536" w:rsidRDefault="00F076B1" w:rsidP="00F076B1">
      <w:pPr>
        <w:widowControl w:val="0"/>
        <w:autoSpaceDE w:val="0"/>
        <w:autoSpaceDN w:val="0"/>
        <w:adjustRightInd w:val="0"/>
        <w:ind w:firstLine="454"/>
        <w:jc w:val="right"/>
        <w:rPr>
          <w:b/>
          <w:i/>
          <w:sz w:val="18"/>
          <w:szCs w:val="18"/>
        </w:rPr>
      </w:pPr>
    </w:p>
    <w:p w:rsidR="00F076B1" w:rsidRPr="00880536" w:rsidRDefault="00F076B1" w:rsidP="00F076B1">
      <w:pPr>
        <w:widowControl w:val="0"/>
        <w:autoSpaceDE w:val="0"/>
        <w:autoSpaceDN w:val="0"/>
        <w:adjustRightInd w:val="0"/>
        <w:ind w:firstLine="454"/>
        <w:jc w:val="right"/>
        <w:rPr>
          <w:b/>
          <w:i/>
          <w:sz w:val="18"/>
          <w:szCs w:val="18"/>
        </w:rPr>
      </w:pPr>
      <w:r w:rsidRPr="00880536">
        <w:rPr>
          <w:b/>
          <w:i/>
          <w:sz w:val="18"/>
          <w:szCs w:val="18"/>
        </w:rPr>
        <w:t xml:space="preserve">Научный руководитель: </w:t>
      </w:r>
    </w:p>
    <w:p w:rsidR="00F076B1" w:rsidRPr="00880536" w:rsidRDefault="00F076B1" w:rsidP="00F076B1">
      <w:pPr>
        <w:widowControl w:val="0"/>
        <w:autoSpaceDE w:val="0"/>
        <w:autoSpaceDN w:val="0"/>
        <w:adjustRightInd w:val="0"/>
        <w:ind w:firstLine="454"/>
        <w:jc w:val="right"/>
        <w:rPr>
          <w:b/>
          <w:i/>
          <w:sz w:val="18"/>
          <w:szCs w:val="18"/>
        </w:rPr>
      </w:pPr>
      <w:r w:rsidRPr="00880536">
        <w:rPr>
          <w:b/>
          <w:i/>
          <w:sz w:val="18"/>
          <w:szCs w:val="18"/>
        </w:rPr>
        <w:t>Алфимова Н.И., канд. техн. наук, доц.</w:t>
      </w:r>
    </w:p>
    <w:p w:rsidR="00F076B1" w:rsidRPr="00880536" w:rsidRDefault="00F076B1" w:rsidP="00F076B1">
      <w:pPr>
        <w:widowControl w:val="0"/>
        <w:autoSpaceDE w:val="0"/>
        <w:autoSpaceDN w:val="0"/>
        <w:adjustRightInd w:val="0"/>
        <w:ind w:firstLine="454"/>
        <w:jc w:val="right"/>
        <w:rPr>
          <w:i/>
          <w:sz w:val="18"/>
          <w:szCs w:val="18"/>
        </w:rPr>
      </w:pPr>
      <w:r w:rsidRPr="00880536">
        <w:rPr>
          <w:i/>
          <w:sz w:val="18"/>
          <w:szCs w:val="18"/>
        </w:rPr>
        <w:t xml:space="preserve">Белгородский государственный технологический </w:t>
      </w:r>
    </w:p>
    <w:p w:rsidR="00F076B1" w:rsidRPr="00880536" w:rsidRDefault="00F076B1" w:rsidP="00F076B1">
      <w:pPr>
        <w:widowControl w:val="0"/>
        <w:autoSpaceDE w:val="0"/>
        <w:autoSpaceDN w:val="0"/>
        <w:adjustRightInd w:val="0"/>
        <w:ind w:firstLine="454"/>
        <w:jc w:val="right"/>
        <w:rPr>
          <w:i/>
          <w:sz w:val="18"/>
          <w:szCs w:val="18"/>
        </w:rPr>
      </w:pPr>
      <w:r w:rsidRPr="00880536">
        <w:rPr>
          <w:i/>
          <w:sz w:val="18"/>
          <w:szCs w:val="18"/>
        </w:rPr>
        <w:t>университет им. В.Г. Шухова</w:t>
      </w:r>
    </w:p>
    <w:p w:rsidR="00F076B1" w:rsidRPr="00880536" w:rsidRDefault="00F076B1" w:rsidP="00F076B1">
      <w:pPr>
        <w:jc w:val="center"/>
        <w:rPr>
          <w:b/>
        </w:rPr>
      </w:pPr>
    </w:p>
    <w:p w:rsidR="00F076B1" w:rsidRPr="00880536" w:rsidRDefault="00F076B1" w:rsidP="00F076B1">
      <w:pPr>
        <w:jc w:val="center"/>
        <w:rPr>
          <w:b/>
        </w:rPr>
      </w:pPr>
      <w:r w:rsidRPr="00880536">
        <w:rPr>
          <w:b/>
        </w:rPr>
        <w:t>ОСОБЕННОСТИ ПРИМЕНЕНИЯ ВЫСОКОМАГНЕЗИАЛЬНОГО ТЕХНОГЕННОГО СЫРЬЯ В КАЧЕСТВЕ КОМПОНЕНТА КОМПОЗИЦИОННЫХ ВЯЖУЩИХ</w:t>
      </w:r>
    </w:p>
    <w:p w:rsidR="00DC2ADE" w:rsidRDefault="00DC2ADE" w:rsidP="00DC2ADE">
      <w:pPr>
        <w:pStyle w:val="11"/>
        <w:spacing w:line="240" w:lineRule="auto"/>
        <w:jc w:val="both"/>
        <w:rPr>
          <w:rFonts w:ascii="Times New Roman" w:hAnsi="Times New Roman"/>
          <w:color w:val="002060"/>
          <w:sz w:val="20"/>
          <w:shd w:val="clear" w:color="auto" w:fill="F9FBFB"/>
        </w:rPr>
      </w:pPr>
    </w:p>
    <w:p w:rsidR="00880536" w:rsidRDefault="00880536" w:rsidP="00880536">
      <w:pPr>
        <w:pStyle w:val="11"/>
        <w:spacing w:line="240" w:lineRule="auto"/>
        <w:ind w:firstLine="426"/>
        <w:jc w:val="both"/>
        <w:rPr>
          <w:rFonts w:ascii="Times New Roman" w:hAnsi="Times New Roman"/>
          <w:sz w:val="20"/>
        </w:rPr>
      </w:pPr>
      <w:r w:rsidRPr="00880536">
        <w:rPr>
          <w:rFonts w:ascii="Times New Roman" w:hAnsi="Times New Roman"/>
          <w:sz w:val="20"/>
        </w:rPr>
        <w:t>Утилизация отходов промышленности, которые, накапливаясь в отвалах</w:t>
      </w:r>
      <w:r>
        <w:rPr>
          <w:rFonts w:ascii="Times New Roman" w:hAnsi="Times New Roman"/>
          <w:sz w:val="20"/>
        </w:rPr>
        <w:t>…..</w:t>
      </w:r>
    </w:p>
    <w:p w:rsidR="00880536" w:rsidRPr="00880536" w:rsidRDefault="00880536" w:rsidP="00880536">
      <w:pPr>
        <w:pStyle w:val="11"/>
        <w:spacing w:line="240" w:lineRule="auto"/>
        <w:ind w:firstLine="426"/>
        <w:jc w:val="both"/>
        <w:rPr>
          <w:rFonts w:ascii="Times New Roman" w:hAnsi="Times New Roman"/>
          <w:b/>
          <w:sz w:val="20"/>
        </w:rPr>
      </w:pPr>
    </w:p>
    <w:p w:rsidR="00DC2ADE" w:rsidRPr="00880536" w:rsidRDefault="00880536" w:rsidP="00880536">
      <w:pPr>
        <w:pStyle w:val="11"/>
        <w:spacing w:line="240" w:lineRule="auto"/>
        <w:jc w:val="center"/>
        <w:rPr>
          <w:rFonts w:ascii="Times New Roman" w:hAnsi="Times New Roman"/>
          <w:color w:val="002060"/>
          <w:sz w:val="20"/>
          <w:shd w:val="clear" w:color="auto" w:fill="F9FBFB"/>
        </w:rPr>
      </w:pPr>
      <w:r w:rsidRPr="00880536">
        <w:rPr>
          <w:rFonts w:ascii="Times New Roman" w:hAnsi="Times New Roman"/>
          <w:b/>
          <w:sz w:val="20"/>
        </w:rPr>
        <w:t>Библиографический список</w:t>
      </w:r>
    </w:p>
    <w:p w:rsidR="00020FF2" w:rsidRPr="005E423D" w:rsidRDefault="00504CAB" w:rsidP="00020FF2">
      <w:pPr>
        <w:jc w:val="center"/>
        <w:rPr>
          <w:b/>
          <w:color w:val="002060"/>
        </w:rPr>
      </w:pPr>
      <w:r w:rsidRPr="005E423D">
        <w:rPr>
          <w:b/>
          <w:color w:val="002060"/>
        </w:rPr>
        <w:lastRenderedPageBreak/>
        <w:t>Пример</w:t>
      </w:r>
      <w:r w:rsidR="00020FF2" w:rsidRPr="005E423D">
        <w:rPr>
          <w:b/>
          <w:color w:val="002060"/>
        </w:rPr>
        <w:t xml:space="preserve"> оформления </w:t>
      </w:r>
      <w:r w:rsidRPr="005E423D">
        <w:rPr>
          <w:b/>
          <w:color w:val="002060"/>
        </w:rPr>
        <w:t>библиографического списка</w:t>
      </w:r>
      <w:r w:rsidR="00020FF2" w:rsidRPr="005E423D">
        <w:rPr>
          <w:b/>
          <w:color w:val="002060"/>
        </w:rPr>
        <w:t>:</w:t>
      </w:r>
    </w:p>
    <w:p w:rsidR="00504CAB" w:rsidRPr="005E423D" w:rsidRDefault="00504CAB" w:rsidP="00020FF2">
      <w:pPr>
        <w:jc w:val="center"/>
        <w:rPr>
          <w:b/>
          <w:color w:val="002060"/>
        </w:rPr>
      </w:pPr>
    </w:p>
    <w:p w:rsidR="00020FF2" w:rsidRPr="005E423D" w:rsidRDefault="00020FF2" w:rsidP="00080902">
      <w:pPr>
        <w:ind w:firstLine="426"/>
        <w:jc w:val="both"/>
        <w:rPr>
          <w:b/>
          <w:color w:val="002060"/>
        </w:rPr>
      </w:pPr>
      <w:r w:rsidRPr="005E423D">
        <w:rPr>
          <w:b/>
          <w:color w:val="002060"/>
        </w:rPr>
        <w:t xml:space="preserve">1. Книги: </w:t>
      </w:r>
    </w:p>
    <w:p w:rsidR="00020FF2" w:rsidRPr="005E423D" w:rsidRDefault="00020FF2" w:rsidP="00080902">
      <w:pPr>
        <w:ind w:firstLine="426"/>
        <w:jc w:val="both"/>
        <w:rPr>
          <w:color w:val="002060"/>
        </w:rPr>
      </w:pPr>
      <w:r w:rsidRPr="005E423D">
        <w:rPr>
          <w:color w:val="002060"/>
        </w:rPr>
        <w:t xml:space="preserve">Баженов Ю.М. Технология бетона. М.: Изд-во АСВ, 2002. 500 с. </w:t>
      </w:r>
    </w:p>
    <w:p w:rsidR="00020FF2" w:rsidRPr="005E423D" w:rsidRDefault="00DC2ADE" w:rsidP="00080902">
      <w:pPr>
        <w:ind w:firstLine="426"/>
        <w:jc w:val="both"/>
        <w:rPr>
          <w:b/>
          <w:color w:val="002060"/>
        </w:rPr>
      </w:pPr>
      <w:r w:rsidRPr="005E423D">
        <w:rPr>
          <w:b/>
          <w:color w:val="002060"/>
        </w:rPr>
        <w:t>2</w:t>
      </w:r>
      <w:r w:rsidR="00020FF2" w:rsidRPr="005E423D">
        <w:rPr>
          <w:b/>
          <w:color w:val="002060"/>
        </w:rPr>
        <w:t>. Главы в книге:</w:t>
      </w:r>
    </w:p>
    <w:p w:rsidR="00020FF2" w:rsidRPr="005E423D" w:rsidRDefault="00020FF2" w:rsidP="00080902">
      <w:pPr>
        <w:ind w:firstLine="426"/>
        <w:jc w:val="both"/>
        <w:rPr>
          <w:color w:val="002060"/>
        </w:rPr>
      </w:pPr>
      <w:r w:rsidRPr="005E423D">
        <w:rPr>
          <w:color w:val="002060"/>
        </w:rPr>
        <w:t>Комарова Н.Д. Мелкозернистые бетоны для производства стеновых камней цементных // В кн.: Актуальные вопросы технических наук: теоретический и практический аспекты. Уфа, 2015. С. 3-20.</w:t>
      </w:r>
    </w:p>
    <w:p w:rsidR="00020FF2" w:rsidRPr="005E423D" w:rsidRDefault="00DC2ADE" w:rsidP="00080902">
      <w:pPr>
        <w:ind w:firstLine="426"/>
        <w:jc w:val="both"/>
        <w:rPr>
          <w:b/>
          <w:color w:val="002060"/>
        </w:rPr>
      </w:pPr>
      <w:r w:rsidRPr="005E423D">
        <w:rPr>
          <w:b/>
          <w:color w:val="002060"/>
        </w:rPr>
        <w:t>3</w:t>
      </w:r>
      <w:r w:rsidR="00020FF2" w:rsidRPr="005E423D">
        <w:rPr>
          <w:b/>
          <w:color w:val="002060"/>
        </w:rPr>
        <w:t>. Статьи в журнале</w:t>
      </w:r>
    </w:p>
    <w:p w:rsidR="00020FF2" w:rsidRPr="005E423D" w:rsidRDefault="00020FF2" w:rsidP="00080902">
      <w:pPr>
        <w:ind w:firstLine="426"/>
        <w:jc w:val="both"/>
        <w:rPr>
          <w:b/>
          <w:i/>
          <w:color w:val="002060"/>
        </w:rPr>
      </w:pPr>
      <w:r w:rsidRPr="005E423D">
        <w:rPr>
          <w:b/>
          <w:i/>
          <w:color w:val="002060"/>
        </w:rPr>
        <w:t>до 3-х авторов</w:t>
      </w:r>
    </w:p>
    <w:p w:rsidR="00020FF2" w:rsidRPr="005E423D" w:rsidRDefault="00020FF2" w:rsidP="00080902">
      <w:pPr>
        <w:ind w:firstLine="426"/>
        <w:jc w:val="both"/>
        <w:rPr>
          <w:color w:val="002060"/>
        </w:rPr>
      </w:pPr>
      <w:r w:rsidRPr="005E423D">
        <w:rPr>
          <w:color w:val="002060"/>
        </w:rPr>
        <w:t>Болотов Р.А., Загородний Н.А. Методы снижения тяжести последствий ДТП // Автомобильная промышленность. 2017. № 11. С. 31-32.</w:t>
      </w:r>
    </w:p>
    <w:p w:rsidR="00020FF2" w:rsidRPr="005E423D" w:rsidRDefault="00020FF2" w:rsidP="00080902">
      <w:pPr>
        <w:ind w:firstLine="426"/>
        <w:jc w:val="both"/>
        <w:rPr>
          <w:b/>
          <w:i/>
          <w:color w:val="002060"/>
        </w:rPr>
      </w:pPr>
      <w:r w:rsidRPr="005E423D">
        <w:rPr>
          <w:b/>
          <w:i/>
          <w:color w:val="002060"/>
        </w:rPr>
        <w:t xml:space="preserve">более 3 авторов (перечисляются все авторы) </w:t>
      </w:r>
    </w:p>
    <w:p w:rsidR="00020FF2" w:rsidRPr="005E423D" w:rsidRDefault="00020FF2" w:rsidP="00080902">
      <w:pPr>
        <w:ind w:firstLine="426"/>
        <w:jc w:val="both"/>
        <w:rPr>
          <w:color w:val="002060"/>
        </w:rPr>
      </w:pPr>
      <w:r w:rsidRPr="005E423D">
        <w:rPr>
          <w:color w:val="002060"/>
        </w:rPr>
        <w:t>Суханов Е.В., Сапронова Ж.А., Свергузова С.В., Фомина Е.В., Денисова Л.В., Сапронов Д.В. Некоторые особенности коагуляционной очистки воды с помощью пыли электросталеплавильного производства // Экология и промышленность России. 2017. № 1. С. 24-29.</w:t>
      </w:r>
    </w:p>
    <w:p w:rsidR="00020FF2" w:rsidRPr="005E423D" w:rsidRDefault="00DC2ADE" w:rsidP="00080902">
      <w:pPr>
        <w:ind w:firstLine="426"/>
        <w:jc w:val="both"/>
        <w:rPr>
          <w:b/>
          <w:color w:val="002060"/>
        </w:rPr>
      </w:pPr>
      <w:r w:rsidRPr="005E423D">
        <w:rPr>
          <w:b/>
          <w:color w:val="002060"/>
        </w:rPr>
        <w:t>4</w:t>
      </w:r>
      <w:r w:rsidR="00020FF2" w:rsidRPr="005E423D">
        <w:rPr>
          <w:b/>
          <w:color w:val="002060"/>
        </w:rPr>
        <w:t xml:space="preserve">. Электронной публикации </w:t>
      </w:r>
    </w:p>
    <w:p w:rsidR="00020FF2" w:rsidRPr="005E423D" w:rsidRDefault="00020FF2" w:rsidP="00080902">
      <w:pPr>
        <w:ind w:firstLine="426"/>
        <w:jc w:val="both"/>
        <w:rPr>
          <w:color w:val="002060"/>
        </w:rPr>
      </w:pPr>
      <w:r w:rsidRPr="005E423D">
        <w:rPr>
          <w:color w:val="002060"/>
        </w:rPr>
        <w:t xml:space="preserve">Булатов Г.Я. Проектирование технологии общестроительных работ. URL: ftp://ftp.unilib.neva.ru/dl/137.pdf (дата обращения: 12.12.2009). </w:t>
      </w:r>
    </w:p>
    <w:p w:rsidR="00020FF2" w:rsidRPr="005E423D" w:rsidRDefault="00DC2ADE" w:rsidP="00080902">
      <w:pPr>
        <w:ind w:firstLine="426"/>
        <w:jc w:val="both"/>
        <w:rPr>
          <w:b/>
          <w:color w:val="002060"/>
        </w:rPr>
      </w:pPr>
      <w:r w:rsidRPr="005E423D">
        <w:rPr>
          <w:b/>
          <w:color w:val="002060"/>
        </w:rPr>
        <w:t>5</w:t>
      </w:r>
      <w:r w:rsidR="00020FF2" w:rsidRPr="005E423D">
        <w:rPr>
          <w:b/>
          <w:color w:val="002060"/>
        </w:rPr>
        <w:t xml:space="preserve">. Статьи в сборнике трудов конференции: </w:t>
      </w:r>
    </w:p>
    <w:p w:rsidR="00020FF2" w:rsidRPr="005E423D" w:rsidRDefault="00020FF2" w:rsidP="00080902">
      <w:pPr>
        <w:ind w:firstLine="426"/>
        <w:jc w:val="both"/>
        <w:rPr>
          <w:b/>
          <w:i/>
          <w:color w:val="002060"/>
        </w:rPr>
      </w:pPr>
      <w:r w:rsidRPr="005E423D">
        <w:rPr>
          <w:b/>
          <w:i/>
          <w:color w:val="002060"/>
        </w:rPr>
        <w:t xml:space="preserve">до 3-х авторов </w:t>
      </w:r>
    </w:p>
    <w:p w:rsidR="00020FF2" w:rsidRPr="005E423D" w:rsidRDefault="00020FF2" w:rsidP="00080902">
      <w:pPr>
        <w:ind w:firstLine="426"/>
        <w:jc w:val="both"/>
        <w:rPr>
          <w:color w:val="002060"/>
        </w:rPr>
      </w:pPr>
      <w:r w:rsidRPr="005E423D">
        <w:rPr>
          <w:color w:val="002060"/>
        </w:rPr>
        <w:t>Федоренко М.А., Бондаренко Ю.А. Метод установки вращающейся печи на ось // В сб.: Актуальные вопросы науки и техники:  сб. науч. трудов по итогам Междунар. науч.-практ. конф. Самара: Инновационный центр развития образования и наук, 2017. С. 10-12.</w:t>
      </w:r>
    </w:p>
    <w:p w:rsidR="00020FF2" w:rsidRPr="005E423D" w:rsidRDefault="00020FF2" w:rsidP="00080902">
      <w:pPr>
        <w:ind w:firstLine="426"/>
        <w:jc w:val="both"/>
        <w:rPr>
          <w:color w:val="002060"/>
        </w:rPr>
      </w:pPr>
      <w:r w:rsidRPr="005E423D">
        <w:rPr>
          <w:b/>
          <w:i/>
          <w:color w:val="002060"/>
        </w:rPr>
        <w:t>более 3-х авторов</w:t>
      </w:r>
      <w:r w:rsidRPr="005E423D">
        <w:rPr>
          <w:color w:val="002060"/>
        </w:rPr>
        <w:t xml:space="preserve"> </w:t>
      </w:r>
      <w:r w:rsidRPr="005E423D">
        <w:rPr>
          <w:b/>
          <w:i/>
          <w:color w:val="002060"/>
        </w:rPr>
        <w:t>(перечисляются все авторы)</w:t>
      </w:r>
    </w:p>
    <w:p w:rsidR="00020FF2" w:rsidRPr="005E423D" w:rsidRDefault="00020FF2" w:rsidP="00080902">
      <w:pPr>
        <w:ind w:firstLine="426"/>
        <w:jc w:val="both"/>
        <w:rPr>
          <w:color w:val="002060"/>
        </w:rPr>
      </w:pPr>
      <w:r w:rsidRPr="005E423D">
        <w:rPr>
          <w:color w:val="002060"/>
        </w:rPr>
        <w:t xml:space="preserve">Дуюн Т.А., Гринек А.В., Рубанов В.Г., Хуртасенко А.В. </w:t>
      </w:r>
      <w:hyperlink r:id="rId8" w:history="1">
        <w:r w:rsidRPr="005E423D">
          <w:rPr>
            <w:rStyle w:val="a8"/>
            <w:color w:val="002060"/>
            <w:u w:val="none"/>
          </w:rPr>
          <w:t>Математическое моделирование и оптимизация процессов механической обработки как средство управления технологическими параметрами на основе нечеткой логики</w:t>
        </w:r>
      </w:hyperlink>
      <w:r w:rsidRPr="005E423D">
        <w:rPr>
          <w:color w:val="002060"/>
        </w:rPr>
        <w:t xml:space="preserve"> //  В сб.: </w:t>
      </w:r>
      <w:hyperlink r:id="rId9" w:history="1">
        <w:r w:rsidRPr="005E423D">
          <w:rPr>
            <w:rStyle w:val="a8"/>
            <w:color w:val="002060"/>
            <w:u w:val="none"/>
          </w:rPr>
          <w:t>Региональная научно-техническая конференция по итогам конкурса ориентированных фундаментальных исследований по междисциплинарным темам, проводимого Российским фондом фундаментальных исследований и Правительством Белгородской области</w:t>
        </w:r>
      </w:hyperlink>
      <w:r w:rsidRPr="005E423D">
        <w:rPr>
          <w:color w:val="002060"/>
        </w:rPr>
        <w:t>. Белгород: Изд-во БГТУ, 2017. С. 105-114.</w:t>
      </w:r>
    </w:p>
    <w:p w:rsidR="00020FF2" w:rsidRPr="005E423D" w:rsidRDefault="00020FF2" w:rsidP="00080902">
      <w:pPr>
        <w:ind w:firstLine="426"/>
        <w:jc w:val="both"/>
        <w:rPr>
          <w:b/>
          <w:color w:val="002060"/>
        </w:rPr>
      </w:pPr>
      <w:r w:rsidRPr="005E423D">
        <w:rPr>
          <w:b/>
          <w:color w:val="002060"/>
        </w:rPr>
        <w:t>6. Патента:</w:t>
      </w:r>
    </w:p>
    <w:p w:rsidR="00020FF2" w:rsidRPr="005E423D" w:rsidRDefault="00020FF2" w:rsidP="00080902">
      <w:pPr>
        <w:ind w:firstLine="426"/>
        <w:jc w:val="both"/>
        <w:rPr>
          <w:color w:val="002060"/>
        </w:rPr>
      </w:pPr>
      <w:r w:rsidRPr="005E423D">
        <w:rPr>
          <w:color w:val="002060"/>
        </w:rPr>
        <w:t xml:space="preserve">Пат. на изобретение RUS 2603686. Способ очистки жилых и производственных помещений зданий из бетона от аммиака / Курбатов </w:t>
      </w:r>
      <w:r w:rsidRPr="005E423D">
        <w:rPr>
          <w:color w:val="002060"/>
        </w:rPr>
        <w:lastRenderedPageBreak/>
        <w:t>В.Л., Бочаров С.С., Галайко Л.С., Кондраков И.М.; заяв. и патентообладатель БГТУ им. В.Г. Шухова. № 2015112257/03, заявл. 03.04.2015; опубл. 20.07.2015. Бюл. № 20. 3 с.</w:t>
      </w:r>
    </w:p>
    <w:p w:rsidR="00020FF2" w:rsidRPr="005E423D" w:rsidRDefault="00020FF2" w:rsidP="00080902">
      <w:pPr>
        <w:ind w:firstLine="426"/>
        <w:jc w:val="both"/>
        <w:rPr>
          <w:b/>
          <w:color w:val="002060"/>
        </w:rPr>
      </w:pPr>
      <w:r w:rsidRPr="005E423D">
        <w:rPr>
          <w:b/>
          <w:color w:val="002060"/>
        </w:rPr>
        <w:t>7. Автореферата:</w:t>
      </w:r>
    </w:p>
    <w:p w:rsidR="00020FF2" w:rsidRPr="005E423D" w:rsidRDefault="00020FF2" w:rsidP="00080902">
      <w:pPr>
        <w:ind w:firstLine="426"/>
        <w:jc w:val="both"/>
        <w:rPr>
          <w:color w:val="002060"/>
        </w:rPr>
      </w:pPr>
      <w:r w:rsidRPr="005E423D">
        <w:rPr>
          <w:color w:val="002060"/>
        </w:rPr>
        <w:t>Миндолин С.Ф. Концентрационные фазовые переходы в твердых растворах алюмоферритов кальция и их влияние на свойства цементного клинкера: автореф. дис. … канд. техн. наук. Белгород, 2004. 17 с.</w:t>
      </w:r>
    </w:p>
    <w:p w:rsidR="00020FF2" w:rsidRPr="005E423D" w:rsidRDefault="00020FF2" w:rsidP="00080902">
      <w:pPr>
        <w:ind w:firstLine="426"/>
        <w:jc w:val="both"/>
        <w:rPr>
          <w:b/>
          <w:color w:val="002060"/>
        </w:rPr>
      </w:pPr>
      <w:r w:rsidRPr="005E423D">
        <w:rPr>
          <w:b/>
          <w:color w:val="002060"/>
        </w:rPr>
        <w:t>8. Диссертации:</w:t>
      </w:r>
    </w:p>
    <w:p w:rsidR="00020FF2" w:rsidRPr="005E423D" w:rsidRDefault="00020FF2" w:rsidP="00080902">
      <w:pPr>
        <w:ind w:firstLine="426"/>
        <w:jc w:val="both"/>
        <w:rPr>
          <w:color w:val="002060"/>
        </w:rPr>
      </w:pPr>
      <w:r w:rsidRPr="005E423D">
        <w:rPr>
          <w:color w:val="002060"/>
        </w:rPr>
        <w:t>Чеботарева Е.Г. Наномодифицированные композиты строительного назначения с использованием эпоксидиановой смолы: дис. … канд. техн. наук. Белгород, 2010. 189 с.</w:t>
      </w:r>
    </w:p>
    <w:p w:rsidR="00020FF2" w:rsidRPr="005E423D" w:rsidRDefault="00020FF2" w:rsidP="00080902">
      <w:pPr>
        <w:ind w:firstLine="426"/>
        <w:jc w:val="both"/>
        <w:rPr>
          <w:b/>
          <w:color w:val="002060"/>
        </w:rPr>
      </w:pPr>
      <w:r w:rsidRPr="005E423D">
        <w:rPr>
          <w:b/>
          <w:color w:val="002060"/>
        </w:rPr>
        <w:t>9. Отчет о НИР/НИОКР:</w:t>
      </w:r>
    </w:p>
    <w:p w:rsidR="00020FF2" w:rsidRPr="005E423D" w:rsidRDefault="00020FF2" w:rsidP="00080902">
      <w:pPr>
        <w:ind w:firstLine="426"/>
        <w:jc w:val="both"/>
        <w:rPr>
          <w:color w:val="002060"/>
        </w:rPr>
      </w:pPr>
      <w:r w:rsidRPr="005E423D">
        <w:rPr>
          <w:color w:val="002060"/>
        </w:rPr>
        <w:t>Погонин А.А. Проведение проблемно-ориентированных исследований и разработка научно-технических решений создания энергоэффективного конденсационного водогрейного котла. Отчет о НИР  № 16.516.11.6146 от 07.10.2011 (Министерство образования и науки РФ).</w:t>
      </w:r>
    </w:p>
    <w:p w:rsidR="00020FF2" w:rsidRPr="005E423D" w:rsidRDefault="00020FF2" w:rsidP="00080902">
      <w:pPr>
        <w:ind w:firstLine="426"/>
        <w:jc w:val="both"/>
        <w:rPr>
          <w:color w:val="002060"/>
        </w:rPr>
      </w:pPr>
      <w:r w:rsidRPr="005E423D">
        <w:rPr>
          <w:color w:val="002060"/>
        </w:rPr>
        <w:t xml:space="preserve">Корсунов Н.И. Разработка теории математического моделирования дискретных динамических систем на основе </w:t>
      </w:r>
      <w:r w:rsidRPr="005E423D">
        <w:rPr>
          <w:i/>
          <w:color w:val="002060"/>
        </w:rPr>
        <w:t>κ</w:t>
      </w:r>
      <w:r w:rsidRPr="005E423D">
        <w:rPr>
          <w:color w:val="002060"/>
        </w:rPr>
        <w:t>-значного дифференциального исчисления. Отчет о НИР  № 96-01-00934 (Российский фонд фундаментальных исследований).</w:t>
      </w:r>
      <w:bookmarkStart w:id="0" w:name="_GoBack"/>
      <w:bookmarkEnd w:id="0"/>
    </w:p>
    <w:p w:rsidR="00020FF2" w:rsidRDefault="00020FF2" w:rsidP="00E86037"/>
    <w:p w:rsidR="005E423D" w:rsidRPr="004A0A44" w:rsidRDefault="005E423D" w:rsidP="005E423D">
      <w:pPr>
        <w:jc w:val="center"/>
        <w:rPr>
          <w:b/>
          <w:bCs/>
          <w:color w:val="002060"/>
          <w:sz w:val="24"/>
          <w:szCs w:val="24"/>
        </w:rPr>
      </w:pPr>
      <w:r w:rsidRPr="004A0A44">
        <w:rPr>
          <w:b/>
          <w:bCs/>
          <w:color w:val="002060"/>
          <w:sz w:val="24"/>
          <w:szCs w:val="24"/>
        </w:rPr>
        <w:t>Сокращения учёных званий/должностей</w:t>
      </w:r>
    </w:p>
    <w:p w:rsidR="005E423D" w:rsidRPr="004A0A44" w:rsidRDefault="005E423D" w:rsidP="005E423D">
      <w:pPr>
        <w:jc w:val="center"/>
        <w:rPr>
          <w:color w:val="002060"/>
          <w:sz w:val="24"/>
          <w:szCs w:val="24"/>
        </w:rPr>
      </w:pPr>
    </w:p>
    <w:tbl>
      <w:tblPr>
        <w:tblW w:w="417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8"/>
        <w:gridCol w:w="1678"/>
      </w:tblGrid>
      <w:tr w:rsidR="005E423D" w:rsidRPr="004A0A44" w:rsidTr="00E168A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423D" w:rsidRPr="004A0A44" w:rsidRDefault="005E423D" w:rsidP="005E423D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4A0A44">
              <w:rPr>
                <w:b/>
                <w:bCs/>
                <w:color w:val="002060"/>
                <w:sz w:val="22"/>
                <w:szCs w:val="22"/>
              </w:rPr>
              <w:t>Должность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423D" w:rsidRPr="004A0A44" w:rsidRDefault="005E423D" w:rsidP="005E423D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4A0A44">
              <w:rPr>
                <w:b/>
                <w:bCs/>
                <w:color w:val="002060"/>
                <w:sz w:val="22"/>
                <w:szCs w:val="22"/>
              </w:rPr>
              <w:t>Сокращение</w:t>
            </w:r>
          </w:p>
        </w:tc>
      </w:tr>
      <w:tr w:rsidR="005E423D" w:rsidRPr="004A0A44" w:rsidTr="00E168A7">
        <w:trPr>
          <w:trHeight w:val="12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423D" w:rsidRPr="004A0A44" w:rsidRDefault="005E423D" w:rsidP="005E423D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4A0A44">
              <w:rPr>
                <w:color w:val="002060"/>
                <w:sz w:val="22"/>
                <w:szCs w:val="22"/>
              </w:rPr>
              <w:t>ассистент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423D" w:rsidRPr="004A0A44" w:rsidRDefault="005E423D" w:rsidP="005E423D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4A0A44">
              <w:rPr>
                <w:color w:val="002060"/>
                <w:sz w:val="22"/>
                <w:szCs w:val="22"/>
              </w:rPr>
              <w:t>асс.</w:t>
            </w:r>
          </w:p>
        </w:tc>
      </w:tr>
      <w:tr w:rsidR="005E423D" w:rsidRPr="004A0A44" w:rsidTr="00E168A7">
        <w:trPr>
          <w:trHeight w:val="165"/>
          <w:jc w:val="center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423D" w:rsidRPr="004A0A44" w:rsidRDefault="005E423D" w:rsidP="005E423D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4A0A44">
              <w:rPr>
                <w:color w:val="002060"/>
                <w:sz w:val="22"/>
                <w:szCs w:val="22"/>
              </w:rPr>
              <w:t>старший преподаватель</w:t>
            </w:r>
          </w:p>
        </w:tc>
        <w:tc>
          <w:tcPr>
            <w:tcW w:w="167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423D" w:rsidRPr="004A0A44" w:rsidRDefault="005E423D" w:rsidP="005E423D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4A0A44">
              <w:rPr>
                <w:color w:val="002060"/>
                <w:sz w:val="22"/>
                <w:szCs w:val="22"/>
              </w:rPr>
              <w:t>ст. преп.</w:t>
            </w:r>
          </w:p>
        </w:tc>
      </w:tr>
      <w:tr w:rsidR="005E423D" w:rsidRPr="004A0A44" w:rsidTr="00E168A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423D" w:rsidRPr="004A0A44" w:rsidRDefault="005E423D" w:rsidP="005E423D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4A0A44">
              <w:rPr>
                <w:color w:val="002060"/>
                <w:sz w:val="22"/>
                <w:szCs w:val="22"/>
              </w:rPr>
              <w:t>доцент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423D" w:rsidRPr="004A0A44" w:rsidRDefault="005E423D" w:rsidP="005E423D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4A0A44">
              <w:rPr>
                <w:color w:val="002060"/>
                <w:sz w:val="22"/>
                <w:szCs w:val="22"/>
              </w:rPr>
              <w:t>доц.</w:t>
            </w:r>
          </w:p>
        </w:tc>
      </w:tr>
      <w:tr w:rsidR="005E423D" w:rsidRPr="004A0A44" w:rsidTr="005E423D">
        <w:trPr>
          <w:trHeight w:val="273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423D" w:rsidRPr="004A0A44" w:rsidRDefault="005E423D" w:rsidP="005E423D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4A0A44">
              <w:rPr>
                <w:color w:val="002060"/>
                <w:sz w:val="22"/>
                <w:szCs w:val="22"/>
              </w:rPr>
              <w:t>профессор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423D" w:rsidRPr="004A0A44" w:rsidRDefault="005E423D" w:rsidP="005E423D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4A0A44">
              <w:rPr>
                <w:color w:val="002060"/>
                <w:sz w:val="22"/>
                <w:szCs w:val="22"/>
              </w:rPr>
              <w:t>проф.</w:t>
            </w:r>
          </w:p>
        </w:tc>
      </w:tr>
      <w:tr w:rsidR="005E423D" w:rsidRPr="004A0A44" w:rsidTr="005E423D">
        <w:trPr>
          <w:trHeight w:val="130"/>
          <w:jc w:val="center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423D" w:rsidRPr="004A0A44" w:rsidRDefault="005E423D" w:rsidP="005E423D">
            <w:pPr>
              <w:spacing w:before="100" w:beforeAutospacing="1" w:after="100" w:afterAutospacing="1"/>
              <w:jc w:val="center"/>
              <w:rPr>
                <w:b/>
                <w:color w:val="002060"/>
                <w:sz w:val="22"/>
                <w:szCs w:val="22"/>
              </w:rPr>
            </w:pPr>
            <w:r w:rsidRPr="004A0A44">
              <w:rPr>
                <w:b/>
                <w:color w:val="002060"/>
                <w:sz w:val="22"/>
                <w:szCs w:val="22"/>
              </w:rPr>
              <w:t>Ученое звание</w:t>
            </w:r>
          </w:p>
        </w:tc>
        <w:tc>
          <w:tcPr>
            <w:tcW w:w="16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423D" w:rsidRPr="004A0A44" w:rsidRDefault="005E423D" w:rsidP="005E423D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4A0A44">
              <w:rPr>
                <w:b/>
                <w:bCs/>
                <w:color w:val="002060"/>
                <w:sz w:val="22"/>
                <w:szCs w:val="22"/>
              </w:rPr>
              <w:t>Сокращение</w:t>
            </w:r>
          </w:p>
        </w:tc>
      </w:tr>
      <w:tr w:rsidR="005E423D" w:rsidRPr="004A0A44" w:rsidTr="005E423D">
        <w:trPr>
          <w:trHeight w:val="187"/>
          <w:jc w:val="center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423D" w:rsidRPr="004A0A44" w:rsidRDefault="005E423D" w:rsidP="005E423D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4A0A44">
              <w:rPr>
                <w:color w:val="002060"/>
                <w:sz w:val="22"/>
                <w:szCs w:val="22"/>
              </w:rPr>
              <w:t>доцент</w:t>
            </w:r>
          </w:p>
        </w:tc>
        <w:tc>
          <w:tcPr>
            <w:tcW w:w="167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423D" w:rsidRPr="004A0A44" w:rsidRDefault="005E423D" w:rsidP="005E423D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4A0A44">
              <w:rPr>
                <w:color w:val="002060"/>
                <w:sz w:val="22"/>
                <w:szCs w:val="22"/>
              </w:rPr>
              <w:t>доц.</w:t>
            </w:r>
          </w:p>
        </w:tc>
      </w:tr>
      <w:tr w:rsidR="005E423D" w:rsidRPr="004A0A44" w:rsidTr="005E423D">
        <w:trPr>
          <w:trHeight w:val="273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423D" w:rsidRPr="004A0A44" w:rsidRDefault="005E423D" w:rsidP="005E423D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4A0A44">
              <w:rPr>
                <w:color w:val="002060"/>
                <w:sz w:val="22"/>
                <w:szCs w:val="22"/>
              </w:rPr>
              <w:t>профессор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423D" w:rsidRPr="004A0A44" w:rsidRDefault="005E423D" w:rsidP="005E423D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4A0A44">
              <w:rPr>
                <w:color w:val="002060"/>
                <w:sz w:val="22"/>
                <w:szCs w:val="22"/>
              </w:rPr>
              <w:t>проф.</w:t>
            </w:r>
          </w:p>
        </w:tc>
      </w:tr>
    </w:tbl>
    <w:p w:rsidR="004A0A44" w:rsidRDefault="004A0A44" w:rsidP="004A0A44">
      <w:pPr>
        <w:spacing w:before="100" w:beforeAutospacing="1" w:after="100" w:afterAutospacing="1"/>
        <w:jc w:val="center"/>
        <w:rPr>
          <w:b/>
          <w:bCs/>
          <w:color w:val="353814"/>
        </w:rPr>
      </w:pPr>
    </w:p>
    <w:p w:rsidR="004A0A44" w:rsidRDefault="004A0A44" w:rsidP="004A0A44">
      <w:pPr>
        <w:spacing w:before="100" w:beforeAutospacing="1" w:after="100" w:afterAutospacing="1"/>
        <w:jc w:val="center"/>
        <w:rPr>
          <w:b/>
          <w:bCs/>
          <w:color w:val="353814"/>
        </w:rPr>
      </w:pPr>
    </w:p>
    <w:p w:rsidR="004A0A44" w:rsidRDefault="004A0A44" w:rsidP="004A0A44">
      <w:pPr>
        <w:spacing w:before="100" w:beforeAutospacing="1" w:after="100" w:afterAutospacing="1"/>
        <w:jc w:val="center"/>
        <w:rPr>
          <w:b/>
          <w:bCs/>
          <w:color w:val="353814"/>
        </w:rPr>
      </w:pPr>
    </w:p>
    <w:p w:rsidR="004A0A44" w:rsidRPr="004A0A44" w:rsidRDefault="004A0A44" w:rsidP="004A0A44">
      <w:pPr>
        <w:spacing w:before="100" w:beforeAutospacing="1" w:after="100" w:afterAutospacing="1"/>
        <w:jc w:val="center"/>
        <w:rPr>
          <w:color w:val="002060"/>
          <w:sz w:val="24"/>
          <w:szCs w:val="24"/>
        </w:rPr>
      </w:pPr>
      <w:r w:rsidRPr="004A0A44">
        <w:rPr>
          <w:b/>
          <w:bCs/>
          <w:color w:val="002060"/>
          <w:sz w:val="24"/>
          <w:szCs w:val="24"/>
        </w:rPr>
        <w:lastRenderedPageBreak/>
        <w:t>Официальные сокращения учёных степеней</w:t>
      </w:r>
    </w:p>
    <w:tbl>
      <w:tblPr>
        <w:tblW w:w="6039" w:type="dxa"/>
        <w:jc w:val="center"/>
        <w:tblInd w:w="-1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86"/>
        <w:gridCol w:w="2253"/>
      </w:tblGrid>
      <w:tr w:rsidR="004A0A44" w:rsidRPr="004A0A44" w:rsidTr="004A0A44">
        <w:trPr>
          <w:tblHeader/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b/>
                <w:bCs/>
                <w:color w:val="002060"/>
              </w:rPr>
              <w:t>Учёная степень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b/>
                <w:bCs/>
                <w:color w:val="002060"/>
              </w:rPr>
              <w:t>Сокращение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без ученой степени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(не пишется ничего)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доктор архитектурных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д-р архитектуры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доктор биологических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д-р биол.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доктор ветеринарных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д-р ветеринар.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доктор военных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д-р воен.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доктор географических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д-р геогр.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доктор геолого-минералогических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д-р геол.-минерал.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доктор искусствоведения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д-р искусствоведения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доктор исторических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д-р истор.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доктор культурологии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д-р культурологии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д-р мед.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доктор педагогических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д-р пед.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доктор политологических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д-р полит.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доктор психологических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д-р психол.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доктор сельскохозяйственных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д-р с.-х.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доктор социологических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д-р социол.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доктор технических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д-р техн.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доктор фармацевтических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д-р фармацевт.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доктор физико-математических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д-р физ.-мат.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доктор филологических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д-р филол.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доктор философских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д-р филос.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доктор химических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д-р хим.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доктор экономических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д-р экон.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доктор юридических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д-р юрид.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кандидат архитектурных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канд. архитектуры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канд. биол.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кандидат ветеринарных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канд. ветеринар.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кандидат военных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канд. воен.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кандидат географических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канд. геогр.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кандидат геолого-минералогических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канд. геол.-минерал.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lastRenderedPageBreak/>
              <w:t>кандидат искусствоведения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канд. искусствоведения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кандидат исторических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канд. истор.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кандидат культурологии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канд. культурологии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канд. мед.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канд. пед.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кандидат политологических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канд. полит.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кандидат психологических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канд. психол.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канд. с.-х.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кандидат социологических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канд. социол.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канд. техн.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кандидат фармацевтических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канд. фармацевт.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кандидат физико-математических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канд. физ.-мат.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кандидат филологических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канд. филол.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кандидат философских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канд. филос.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кандидат химических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канд. хим.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канд. экон.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кандидат юридических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канд. юрид. наук</w:t>
            </w:r>
          </w:p>
        </w:tc>
      </w:tr>
    </w:tbl>
    <w:p w:rsidR="004A0A44" w:rsidRDefault="004A0A44" w:rsidP="00E86037"/>
    <w:sectPr w:rsidR="004A0A44" w:rsidSect="00880536">
      <w:pgSz w:w="8391" w:h="11907" w:code="11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5BF" w:rsidRDefault="006665BF" w:rsidP="00020FF2">
      <w:r>
        <w:separator/>
      </w:r>
    </w:p>
  </w:endnote>
  <w:endnote w:type="continuationSeparator" w:id="1">
    <w:p w:rsidR="006665BF" w:rsidRDefault="006665BF" w:rsidP="00020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5BF" w:rsidRDefault="006665BF" w:rsidP="00020FF2">
      <w:r>
        <w:separator/>
      </w:r>
    </w:p>
  </w:footnote>
  <w:footnote w:type="continuationSeparator" w:id="1">
    <w:p w:rsidR="006665BF" w:rsidRDefault="006665BF" w:rsidP="00020F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92DE9"/>
    <w:multiLevelType w:val="hybridMultilevel"/>
    <w:tmpl w:val="0896BCF8"/>
    <w:lvl w:ilvl="0" w:tplc="3DE4C7C8">
      <w:start w:val="1"/>
      <w:numFmt w:val="bullet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E9FAE2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E875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16FF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2609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92DF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9E54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5CAC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16E7F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050BFB"/>
    <w:multiLevelType w:val="hybridMultilevel"/>
    <w:tmpl w:val="A36009B6"/>
    <w:lvl w:ilvl="0" w:tplc="DB5CFB66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68E56F2"/>
    <w:multiLevelType w:val="hybridMultilevel"/>
    <w:tmpl w:val="9E641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FE785B"/>
    <w:multiLevelType w:val="hybridMultilevel"/>
    <w:tmpl w:val="02FE0194"/>
    <w:lvl w:ilvl="0" w:tplc="DB5CFB66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668135B9"/>
    <w:multiLevelType w:val="hybridMultilevel"/>
    <w:tmpl w:val="92A2B50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6037"/>
    <w:rsid w:val="00020FF2"/>
    <w:rsid w:val="00080902"/>
    <w:rsid w:val="00080FB6"/>
    <w:rsid w:val="000F0E4D"/>
    <w:rsid w:val="001240C9"/>
    <w:rsid w:val="0014435F"/>
    <w:rsid w:val="00163F85"/>
    <w:rsid w:val="001C3B87"/>
    <w:rsid w:val="00425DDB"/>
    <w:rsid w:val="00493A0B"/>
    <w:rsid w:val="004A0A44"/>
    <w:rsid w:val="00504CAB"/>
    <w:rsid w:val="005826A6"/>
    <w:rsid w:val="005E423D"/>
    <w:rsid w:val="006157F7"/>
    <w:rsid w:val="00654DB2"/>
    <w:rsid w:val="006665BF"/>
    <w:rsid w:val="006667F5"/>
    <w:rsid w:val="007321D3"/>
    <w:rsid w:val="00880536"/>
    <w:rsid w:val="009554EB"/>
    <w:rsid w:val="00A93542"/>
    <w:rsid w:val="00AB2460"/>
    <w:rsid w:val="00C4429E"/>
    <w:rsid w:val="00CC6F78"/>
    <w:rsid w:val="00D6559B"/>
    <w:rsid w:val="00D91E11"/>
    <w:rsid w:val="00DA6642"/>
    <w:rsid w:val="00DC2ADE"/>
    <w:rsid w:val="00E321D3"/>
    <w:rsid w:val="00E86037"/>
    <w:rsid w:val="00F00087"/>
    <w:rsid w:val="00F076B1"/>
    <w:rsid w:val="00F44BAB"/>
    <w:rsid w:val="00FD0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037"/>
  </w:style>
  <w:style w:type="paragraph" w:styleId="1">
    <w:name w:val="heading 1"/>
    <w:basedOn w:val="a"/>
    <w:next w:val="a"/>
    <w:link w:val="10"/>
    <w:qFormat/>
    <w:rsid w:val="00F44BAB"/>
    <w:pPr>
      <w:keepNext/>
      <w:keepLines/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z w:val="27"/>
      <w:szCs w:val="27"/>
    </w:rPr>
  </w:style>
  <w:style w:type="paragraph" w:styleId="4">
    <w:name w:val="heading 4"/>
    <w:basedOn w:val="a"/>
    <w:next w:val="a"/>
    <w:link w:val="40"/>
    <w:qFormat/>
    <w:rsid w:val="00E86037"/>
    <w:pPr>
      <w:keepNext/>
      <w:overflowPunct w:val="0"/>
      <w:autoSpaceDE w:val="0"/>
      <w:autoSpaceDN w:val="0"/>
      <w:adjustRightInd w:val="0"/>
      <w:ind w:right="193"/>
      <w:jc w:val="right"/>
      <w:textAlignment w:val="baseline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4BAB"/>
    <w:rPr>
      <w:b/>
      <w:bCs/>
      <w:color w:val="000000"/>
      <w:sz w:val="27"/>
      <w:szCs w:val="27"/>
    </w:rPr>
  </w:style>
  <w:style w:type="paragraph" w:styleId="a3">
    <w:name w:val="TOC Heading"/>
    <w:basedOn w:val="1"/>
    <w:next w:val="a"/>
    <w:uiPriority w:val="39"/>
    <w:semiHidden/>
    <w:unhideWhenUsed/>
    <w:qFormat/>
    <w:rsid w:val="00F44BAB"/>
    <w:pPr>
      <w:widowControl/>
      <w:autoSpaceDE/>
      <w:autoSpaceDN/>
      <w:adjustRightInd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E86037"/>
    <w:rPr>
      <w:b/>
    </w:rPr>
  </w:style>
  <w:style w:type="paragraph" w:customStyle="1" w:styleId="11">
    <w:name w:val="Обычный1"/>
    <w:rsid w:val="00E86037"/>
    <w:pPr>
      <w:widowControl w:val="0"/>
      <w:spacing w:line="260" w:lineRule="auto"/>
      <w:ind w:firstLine="700"/>
    </w:pPr>
    <w:rPr>
      <w:rFonts w:ascii="Arial" w:hAnsi="Arial"/>
      <w:snapToGrid w:val="0"/>
      <w:sz w:val="22"/>
    </w:rPr>
  </w:style>
  <w:style w:type="paragraph" w:styleId="3">
    <w:name w:val="Body Text 3"/>
    <w:basedOn w:val="a"/>
    <w:link w:val="30"/>
    <w:rsid w:val="00E86037"/>
    <w:pPr>
      <w:ind w:right="193"/>
      <w:jc w:val="center"/>
    </w:pPr>
    <w:rPr>
      <w:i/>
    </w:rPr>
  </w:style>
  <w:style w:type="character" w:customStyle="1" w:styleId="30">
    <w:name w:val="Основной текст 3 Знак"/>
    <w:basedOn w:val="a0"/>
    <w:link w:val="3"/>
    <w:rsid w:val="00E86037"/>
    <w:rPr>
      <w:i/>
    </w:rPr>
  </w:style>
  <w:style w:type="paragraph" w:styleId="a4">
    <w:name w:val="header"/>
    <w:basedOn w:val="a"/>
    <w:link w:val="a5"/>
    <w:uiPriority w:val="99"/>
    <w:semiHidden/>
    <w:unhideWhenUsed/>
    <w:rsid w:val="00020F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20FF2"/>
  </w:style>
  <w:style w:type="paragraph" w:styleId="a6">
    <w:name w:val="footer"/>
    <w:basedOn w:val="a"/>
    <w:link w:val="a7"/>
    <w:uiPriority w:val="99"/>
    <w:semiHidden/>
    <w:unhideWhenUsed/>
    <w:rsid w:val="00020F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20FF2"/>
  </w:style>
  <w:style w:type="character" w:styleId="a8">
    <w:name w:val="Hyperlink"/>
    <w:basedOn w:val="a0"/>
    <w:uiPriority w:val="99"/>
    <w:unhideWhenUsed/>
    <w:rsid w:val="00020FF2"/>
    <w:rPr>
      <w:color w:val="0000FF"/>
      <w:u w:val="single"/>
    </w:rPr>
  </w:style>
  <w:style w:type="character" w:styleId="a9">
    <w:name w:val="Placeholder Text"/>
    <w:basedOn w:val="a0"/>
    <w:uiPriority w:val="99"/>
    <w:semiHidden/>
    <w:rsid w:val="00DC2ADE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DC2A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2ADE"/>
    <w:rPr>
      <w:rFonts w:ascii="Tahoma" w:hAnsi="Tahoma" w:cs="Tahoma"/>
      <w:sz w:val="16"/>
      <w:szCs w:val="16"/>
    </w:rPr>
  </w:style>
  <w:style w:type="paragraph" w:customStyle="1" w:styleId="2">
    <w:name w:val="Обычный2"/>
    <w:rsid w:val="00880536"/>
    <w:pPr>
      <w:widowControl w:val="0"/>
      <w:spacing w:line="260" w:lineRule="auto"/>
      <w:ind w:firstLine="700"/>
    </w:pPr>
    <w:rPr>
      <w:rFonts w:ascii="Arial" w:hAnsi="Arial"/>
      <w:snapToGrid w:val="0"/>
      <w:sz w:val="22"/>
    </w:rPr>
  </w:style>
  <w:style w:type="character" w:styleId="ac">
    <w:name w:val="Strong"/>
    <w:basedOn w:val="a0"/>
    <w:uiPriority w:val="22"/>
    <w:qFormat/>
    <w:rsid w:val="00124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2965868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acode.com/online/udc/69/691.5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library.ru/item.asp?id=296585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1300</Words>
  <Characters>7410</Characters>
  <Application>Microsoft Office Word</Application>
  <DocSecurity>0</DocSecurity>
  <Lines>61</Lines>
  <Paragraphs>17</Paragraphs>
  <ScaleCrop>false</ScaleCrop>
  <Company/>
  <LinksUpToDate>false</LinksUpToDate>
  <CharactersWithSpaces>8693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Фоменко</dc:creator>
  <cp:lastModifiedBy>Filin</cp:lastModifiedBy>
  <cp:revision>2</cp:revision>
  <dcterms:created xsi:type="dcterms:W3CDTF">2018-07-13T07:20:00Z</dcterms:created>
  <dcterms:modified xsi:type="dcterms:W3CDTF">2018-07-13T07:20:00Z</dcterms:modified>
</cp:coreProperties>
</file>