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4" w:rsidRDefault="003713F4" w:rsidP="003713F4">
      <w:pPr>
        <w:pStyle w:val="2"/>
        <w:rPr>
          <w:rFonts w:eastAsia="Times New Roman"/>
        </w:rPr>
      </w:pPr>
      <w:r>
        <w:rPr>
          <w:rFonts w:eastAsia="Times New Roman"/>
        </w:rPr>
        <w:t xml:space="preserve">Новые конкурсы программы </w:t>
      </w:r>
      <w:proofErr w:type="spellStart"/>
      <w:r>
        <w:rPr>
          <w:rFonts w:eastAsia="Times New Roman"/>
        </w:rPr>
        <w:t>Эразмус</w:t>
      </w:r>
      <w:proofErr w:type="spellEnd"/>
      <w:r>
        <w:rPr>
          <w:rFonts w:eastAsia="Times New Roman"/>
        </w:rPr>
        <w:t xml:space="preserve"> Плюс по направлениям «Академическая мобильность» (</w:t>
      </w:r>
      <w:proofErr w:type="spellStart"/>
      <w:r>
        <w:rPr>
          <w:rFonts w:eastAsia="Times New Roman"/>
        </w:rPr>
        <w:t>Action</w:t>
      </w:r>
      <w:proofErr w:type="spellEnd"/>
      <w:r>
        <w:rPr>
          <w:rFonts w:eastAsia="Times New Roman"/>
        </w:rPr>
        <w:t xml:space="preserve"> 1), «Развитие потенциала в сфере высшего образования» (</w:t>
      </w:r>
      <w:proofErr w:type="spellStart"/>
      <w:r>
        <w:rPr>
          <w:rFonts w:eastAsia="Times New Roman"/>
        </w:rPr>
        <w:t>Action</w:t>
      </w:r>
      <w:proofErr w:type="spellEnd"/>
      <w:r>
        <w:rPr>
          <w:rFonts w:eastAsia="Times New Roman"/>
        </w:rPr>
        <w:t xml:space="preserve"> 2), Программа «Жан </w:t>
      </w:r>
      <w:proofErr w:type="spellStart"/>
      <w:r>
        <w:rPr>
          <w:rFonts w:eastAsia="Times New Roman"/>
        </w:rPr>
        <w:t>Монне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Jean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Monnet</w:t>
      </w:r>
      <w:proofErr w:type="spellEnd"/>
      <w:r>
        <w:rPr>
          <w:rFonts w:eastAsia="Times New Roman"/>
        </w:rPr>
        <w:t>) – европейские исследования»</w:t>
      </w:r>
    </w:p>
    <w:p w:rsidR="003713F4" w:rsidRDefault="003713F4" w:rsidP="003713F4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3713F4" w:rsidRDefault="003713F4" w:rsidP="003713F4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815080" cy="1087755"/>
            <wp:effectExtent l="19050" t="0" r="0" b="0"/>
            <wp:docPr id="1" name="Рисунок 1" descr="http://www.ric.vsu.ru/UserFiles/Image/Logos/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.vsu.ru/UserFiles/Image/Logos/erasmuspl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F4" w:rsidRDefault="003713F4" w:rsidP="003713F4">
      <w:pPr>
        <w:pStyle w:val="a4"/>
        <w:jc w:val="center"/>
      </w:pPr>
      <w:r>
        <w:rPr>
          <w:rStyle w:val="a5"/>
        </w:rPr>
        <w:t>Конкурсы программы ЕС</w:t>
      </w:r>
      <w:r>
        <w:rPr>
          <w:b/>
          <w:bCs/>
        </w:rPr>
        <w:br/>
      </w:r>
      <w:r>
        <w:rPr>
          <w:rStyle w:val="a5"/>
          <w:sz w:val="27"/>
          <w:szCs w:val="27"/>
        </w:rPr>
        <w:t>ЭРАЗМУС ПЛЮС (ERASMUS PLUS)</w:t>
      </w:r>
      <w:r>
        <w:rPr>
          <w:b/>
          <w:bCs/>
        </w:rPr>
        <w:br/>
      </w:r>
      <w:r>
        <w:rPr>
          <w:rStyle w:val="a5"/>
        </w:rPr>
        <w:t>2014 – 2020</w:t>
      </w:r>
    </w:p>
    <w:bookmarkStart w:id="0" w:name="5"/>
    <w:bookmarkEnd w:id="0"/>
    <w:p w:rsidR="003713F4" w:rsidRDefault="003713F4" w:rsidP="003713F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Направление 1: Академическая мобильность «Проекты по организации мобильности студентов и сотрудников высших учебных заведений» (</w:t>
      </w:r>
      <w:proofErr w:type="spellStart"/>
      <w:r>
        <w:rPr>
          <w:rStyle w:val="a3"/>
          <w:rFonts w:eastAsia="Times New Roman"/>
        </w:rPr>
        <w:t>Credit</w:t>
      </w:r>
      <w:proofErr w:type="spellEnd"/>
      <w:r>
        <w:rPr>
          <w:rStyle w:val="a3"/>
          <w:rFonts w:eastAsia="Times New Roman"/>
        </w:rPr>
        <w:t xml:space="preserve"> </w:t>
      </w:r>
      <w:proofErr w:type="spellStart"/>
      <w:r>
        <w:rPr>
          <w:rStyle w:val="a3"/>
          <w:rFonts w:eastAsia="Times New Roman"/>
        </w:rPr>
        <w:t>Mobility</w:t>
      </w:r>
      <w:proofErr w:type="spellEnd"/>
      <w:r>
        <w:rPr>
          <w:rStyle w:val="a3"/>
          <w:rFonts w:eastAsia="Times New Roman"/>
        </w:rPr>
        <w:t>)</w:t>
      </w:r>
      <w:r>
        <w:rPr>
          <w:rFonts w:eastAsia="Times New Roman"/>
        </w:rPr>
        <w:fldChar w:fldCharType="end"/>
      </w:r>
    </w:p>
    <w:p w:rsidR="003713F4" w:rsidRDefault="003713F4" w:rsidP="003713F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1" w:history="1">
        <w:r>
          <w:rPr>
            <w:rStyle w:val="a3"/>
            <w:rFonts w:eastAsia="Times New Roman"/>
          </w:rPr>
          <w:t>Направление 1:</w:t>
        </w:r>
      </w:hyperlink>
      <w:r>
        <w:rPr>
          <w:rFonts w:eastAsia="Times New Roman"/>
        </w:rPr>
        <w:t xml:space="preserve"> </w:t>
      </w:r>
      <w:hyperlink w:anchor="2" w:history="1">
        <w:r>
          <w:rPr>
            <w:rStyle w:val="a3"/>
            <w:rFonts w:eastAsia="Times New Roman"/>
          </w:rPr>
          <w:t>Стипендиальная поддержка обучения по магистерским программам (</w:t>
        </w:r>
        <w:proofErr w:type="spellStart"/>
        <w:r>
          <w:rPr>
            <w:rStyle w:val="a3"/>
            <w:rFonts w:eastAsia="Times New Roman"/>
          </w:rPr>
          <w:t>Erasmus</w:t>
        </w:r>
        <w:proofErr w:type="spellEnd"/>
        <w:r>
          <w:rPr>
            <w:rStyle w:val="a3"/>
            <w:rFonts w:eastAsia="Times New Roman"/>
          </w:rPr>
          <w:t xml:space="preserve"> </w:t>
        </w:r>
        <w:proofErr w:type="spellStart"/>
        <w:r>
          <w:rPr>
            <w:rStyle w:val="a3"/>
            <w:rFonts w:eastAsia="Times New Roman"/>
          </w:rPr>
          <w:t>Mundus</w:t>
        </w:r>
        <w:proofErr w:type="spellEnd"/>
        <w:r>
          <w:rPr>
            <w:rStyle w:val="a3"/>
            <w:rFonts w:eastAsia="Times New Roman"/>
          </w:rPr>
          <w:t xml:space="preserve"> </w:t>
        </w:r>
        <w:proofErr w:type="spellStart"/>
        <w:r>
          <w:rPr>
            <w:rStyle w:val="a3"/>
            <w:rFonts w:eastAsia="Times New Roman"/>
          </w:rPr>
          <w:t>Joint</w:t>
        </w:r>
        <w:proofErr w:type="spellEnd"/>
        <w:r>
          <w:rPr>
            <w:rStyle w:val="a3"/>
            <w:rFonts w:eastAsia="Times New Roman"/>
          </w:rPr>
          <w:t xml:space="preserve"> </w:t>
        </w:r>
        <w:proofErr w:type="spellStart"/>
        <w:r>
          <w:rPr>
            <w:rStyle w:val="a3"/>
            <w:rFonts w:eastAsia="Times New Roman"/>
          </w:rPr>
          <w:t>Master</w:t>
        </w:r>
        <w:proofErr w:type="spellEnd"/>
        <w:r>
          <w:rPr>
            <w:rStyle w:val="a3"/>
            <w:rFonts w:eastAsia="Times New Roman"/>
          </w:rPr>
          <w:t xml:space="preserve"> </w:t>
        </w:r>
        <w:proofErr w:type="spellStart"/>
        <w:r>
          <w:rPr>
            <w:rStyle w:val="a3"/>
            <w:rFonts w:eastAsia="Times New Roman"/>
          </w:rPr>
          <w:t>Degrees</w:t>
        </w:r>
        <w:proofErr w:type="spellEnd"/>
        <w:r>
          <w:rPr>
            <w:rStyle w:val="a3"/>
            <w:rFonts w:eastAsia="Times New Roman"/>
          </w:rPr>
          <w:t>)</w:t>
        </w:r>
      </w:hyperlink>
    </w:p>
    <w:p w:rsidR="003713F4" w:rsidRDefault="003713F4" w:rsidP="003713F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3" w:history="1">
        <w:r>
          <w:rPr>
            <w:rStyle w:val="a3"/>
            <w:rFonts w:eastAsia="Times New Roman"/>
          </w:rPr>
          <w:t>Направление</w:t>
        </w:r>
        <w:proofErr w:type="gramStart"/>
        <w:r>
          <w:rPr>
            <w:rStyle w:val="a3"/>
            <w:rFonts w:eastAsia="Times New Roman"/>
          </w:rPr>
          <w:t>2</w:t>
        </w:r>
        <w:proofErr w:type="gramEnd"/>
        <w:r>
          <w:rPr>
            <w:rStyle w:val="a3"/>
            <w:rFonts w:eastAsia="Times New Roman"/>
          </w:rPr>
          <w:t>: Развитие потенциала в сфере высшего образования (</w:t>
        </w:r>
        <w:proofErr w:type="spellStart"/>
        <w:r>
          <w:rPr>
            <w:rStyle w:val="a3"/>
            <w:rFonts w:eastAsia="Times New Roman"/>
          </w:rPr>
          <w:t>Capacity</w:t>
        </w:r>
        <w:proofErr w:type="spellEnd"/>
        <w:r>
          <w:rPr>
            <w:rStyle w:val="a3"/>
            <w:rFonts w:eastAsia="Times New Roman"/>
          </w:rPr>
          <w:t xml:space="preserve"> </w:t>
        </w:r>
        <w:proofErr w:type="spellStart"/>
        <w:r>
          <w:rPr>
            <w:rStyle w:val="a3"/>
            <w:rFonts w:eastAsia="Times New Roman"/>
          </w:rPr>
          <w:t>building</w:t>
        </w:r>
        <w:proofErr w:type="spellEnd"/>
        <w:r>
          <w:rPr>
            <w:rStyle w:val="a3"/>
            <w:rFonts w:eastAsia="Times New Roman"/>
          </w:rPr>
          <w:t>)</w:t>
        </w:r>
      </w:hyperlink>
    </w:p>
    <w:p w:rsidR="003713F4" w:rsidRDefault="003713F4" w:rsidP="003713F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4" w:history="1">
        <w:r>
          <w:rPr>
            <w:rStyle w:val="a3"/>
            <w:rFonts w:eastAsia="Times New Roman"/>
          </w:rPr>
          <w:t xml:space="preserve">Программа «Жан </w:t>
        </w:r>
        <w:proofErr w:type="spellStart"/>
        <w:r>
          <w:rPr>
            <w:rStyle w:val="a3"/>
            <w:rFonts w:eastAsia="Times New Roman"/>
          </w:rPr>
          <w:t>Монне</w:t>
        </w:r>
        <w:proofErr w:type="spellEnd"/>
        <w:r>
          <w:rPr>
            <w:rStyle w:val="a3"/>
            <w:rFonts w:eastAsia="Times New Roman"/>
          </w:rPr>
          <w:t xml:space="preserve"> (</w:t>
        </w:r>
        <w:proofErr w:type="spellStart"/>
        <w:r>
          <w:rPr>
            <w:rStyle w:val="a3"/>
            <w:rFonts w:eastAsia="Times New Roman"/>
          </w:rPr>
          <w:t>Jean</w:t>
        </w:r>
        <w:proofErr w:type="spellEnd"/>
        <w:r>
          <w:rPr>
            <w:rStyle w:val="a3"/>
            <w:rFonts w:eastAsia="Times New Roman"/>
          </w:rPr>
          <w:t xml:space="preserve"> </w:t>
        </w:r>
        <w:proofErr w:type="spellStart"/>
        <w:r>
          <w:rPr>
            <w:rStyle w:val="a3"/>
            <w:rFonts w:eastAsia="Times New Roman"/>
          </w:rPr>
          <w:t>Monnet</w:t>
        </w:r>
        <w:proofErr w:type="spellEnd"/>
        <w:r>
          <w:rPr>
            <w:rStyle w:val="a3"/>
            <w:rFonts w:eastAsia="Times New Roman"/>
          </w:rPr>
          <w:t>) – европейские исследования»</w:t>
        </w:r>
      </w:hyperlink>
    </w:p>
    <w:p w:rsidR="003713F4" w:rsidRDefault="003713F4" w:rsidP="003713F4">
      <w:pPr>
        <w:pStyle w:val="a4"/>
      </w:pPr>
      <w:r>
        <w:t> 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6"/>
        <w:gridCol w:w="6696"/>
      </w:tblGrid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3713F4" w:rsidRDefault="003713F4">
            <w:pPr>
              <w:pStyle w:val="a4"/>
              <w:jc w:val="center"/>
            </w:pPr>
            <w:r>
              <w:rPr>
                <w:rStyle w:val="a5"/>
              </w:rPr>
              <w:t xml:space="preserve">Направление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3713F4" w:rsidRDefault="003713F4">
            <w:pPr>
              <w:pStyle w:val="a4"/>
              <w:jc w:val="center"/>
            </w:pPr>
            <w:bookmarkStart w:id="1" w:name="1"/>
            <w:bookmarkEnd w:id="1"/>
            <w:r>
              <w:rPr>
                <w:rStyle w:val="a5"/>
              </w:rPr>
              <w:t>Академическая мобильность</w:t>
            </w:r>
            <w:r>
              <w:rPr>
                <w:b/>
                <w:bCs/>
              </w:rPr>
              <w:br/>
            </w:r>
            <w:r>
              <w:rPr>
                <w:rStyle w:val="a5"/>
              </w:rPr>
              <w:t>«Проекты по организации мобильности студентов и сотрудников высших учебных заведений» (</w:t>
            </w:r>
            <w:proofErr w:type="spellStart"/>
            <w:r>
              <w:rPr>
                <w:rStyle w:val="a5"/>
              </w:rPr>
              <w:t>Credit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Mobility</w:t>
            </w:r>
            <w:proofErr w:type="spellEnd"/>
            <w:r>
              <w:rPr>
                <w:rStyle w:val="a5"/>
              </w:rPr>
              <w:t>)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Крайний срок подачи заявок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  <w:color w:val="660000"/>
              </w:rPr>
              <w:t>2 февраля 2016 г.</w:t>
            </w:r>
            <w:r>
              <w:t xml:space="preserve"> в 12:00 по Брюссельскому времени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Дата начала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1 июня 2016 г.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Продолжительность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16 или 24 месяца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Минимальный состав участников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Один вуз из страны ЕС и один вуз России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Академическая дисциплина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Любая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>Целевые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студенты (студенты любого курса, начиная со второго года обучения, магистранты, аспиранты)</w:t>
            </w:r>
          </w:p>
          <w:p w:rsidR="003713F4" w:rsidRDefault="00371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сотрудники университета (преподаватели, сотрудники </w:t>
            </w:r>
            <w:r>
              <w:rPr>
                <w:rFonts w:eastAsia="Times New Roman"/>
              </w:rPr>
              <w:lastRenderedPageBreak/>
              <w:t>подразделений)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lastRenderedPageBreak/>
              <w:t xml:space="preserve">Виды деятельности /период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Студенческая мобильность </w:t>
            </w:r>
            <w:r>
              <w:t>(от 3 до 12 месяцев) – обучение с полным признанием зачетных единиц;</w:t>
            </w:r>
          </w:p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Мобильность сотрудников </w:t>
            </w:r>
            <w:r>
              <w:t>(от 5 дней до 2 месяцев):</w:t>
            </w:r>
          </w:p>
          <w:p w:rsidR="003713F4" w:rsidRDefault="00371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«Периоды преподавания» (минимум 8 часов в неделю).</w:t>
            </w:r>
          </w:p>
          <w:p w:rsidR="003713F4" w:rsidRDefault="00371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«Период повышения квалификации».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Как получить финансирование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Заключить двустороннее соглашение о мобильности с университетом из ЕС (</w:t>
            </w:r>
            <w:proofErr w:type="spellStart"/>
            <w:r>
              <w:rPr>
                <w:rFonts w:eastAsia="Times New Roman"/>
              </w:rPr>
              <w:t>Inter-Institutional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agreement</w:t>
            </w:r>
            <w:proofErr w:type="spellEnd"/>
            <w:r>
              <w:rPr>
                <w:rFonts w:eastAsia="Times New Roman"/>
              </w:rPr>
              <w:t>);</w:t>
            </w:r>
          </w:p>
          <w:p w:rsidR="003713F4" w:rsidRDefault="003713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Заполнить заявку на получение финансирования;</w:t>
            </w:r>
          </w:p>
          <w:p w:rsidR="003713F4" w:rsidRDefault="003713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Заявитель (университет из ЕС) подает заявку в уполномоченное Агентство в своей стране;</w:t>
            </w:r>
          </w:p>
          <w:p w:rsidR="003713F4" w:rsidRDefault="003713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 результатам рассмотрения принимается решение о поддержке или отклонении заявки.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Важно для получения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давних и устойчивых партнерских связей с университетом из ЕС;</w:t>
            </w:r>
          </w:p>
          <w:p w:rsidR="003713F4" w:rsidRDefault="00371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Университет-заявитель должен быть членом Хартии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>;</w:t>
            </w:r>
          </w:p>
          <w:p w:rsidR="003713F4" w:rsidRDefault="00371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Четкое обоснование в заявке необходимости развития мобильности в университетах-партнерах;</w:t>
            </w:r>
          </w:p>
          <w:p w:rsidR="003713F4" w:rsidRDefault="00371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всех потоков мобильности;</w:t>
            </w:r>
          </w:p>
          <w:p w:rsidR="003713F4" w:rsidRDefault="00371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качества организации мобильности;</w:t>
            </w:r>
          </w:p>
          <w:p w:rsidR="003713F4" w:rsidRDefault="00371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Доступность и прозрачность информации о программах обучения;</w:t>
            </w:r>
          </w:p>
          <w:p w:rsidR="003713F4" w:rsidRDefault="00371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ECTS для признания периодов обучения в университете-партнере.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Размер гранта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Студенческая мобильность: </w:t>
            </w:r>
          </w:p>
          <w:p w:rsidR="003713F4" w:rsidRDefault="003713F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проездные расходы (+ виза, страховка) (от 180 до 1100 евро);</w:t>
            </w:r>
          </w:p>
          <w:p w:rsidR="003713F4" w:rsidRDefault="003713F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суточные расходы (от 750 до 850 евро в месяц).</w:t>
            </w:r>
          </w:p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Мобильность сотрудников: </w:t>
            </w:r>
          </w:p>
          <w:p w:rsidR="003713F4" w:rsidRDefault="003713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проездные расходы (+ виза, страховка) (от 180 до 1100 евро);</w:t>
            </w:r>
          </w:p>
          <w:p w:rsidR="003713F4" w:rsidRDefault="003713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суточные расходы (от 100 до 160 евро в день).</w:t>
            </w:r>
          </w:p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Расходы вуза на организационную поддержку: </w:t>
            </w:r>
          </w:p>
          <w:p w:rsidR="003713F4" w:rsidRDefault="003713F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до 100 участников - 350 евро на каждого участника;</w:t>
            </w:r>
          </w:p>
          <w:p w:rsidR="003713F4" w:rsidRDefault="003713F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более 100 участников – по 200 евро на каждого дополнительного участника.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Подробная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Официальный сайт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6" w:tgtFrame="_blank" w:history="1">
              <w:r>
                <w:rPr>
                  <w:rStyle w:val="a3"/>
                  <w:rFonts w:eastAsia="Times New Roman"/>
                </w:rPr>
                <w:t>http://ec.europa.eu/programmes/erasmus-plus/index_en.htm</w:t>
              </w:r>
            </w:hyperlink>
          </w:p>
          <w:p w:rsidR="003713F4" w:rsidRDefault="003713F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Объявление о конкурсе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2016 г. </w:t>
            </w:r>
            <w:hyperlink r:id="rId7" w:tgtFrame="_blank" w:history="1">
              <w:r>
                <w:rPr>
                  <w:rStyle w:val="a3"/>
                  <w:rFonts w:eastAsia="Times New Roman"/>
                </w:rPr>
                <w:t>http://eur-lex.europa.eu/legal-content/EN/TXT/?uri=uriserv:OJ.C_.2015.347.01.0007.01.ENG</w:t>
              </w:r>
            </w:hyperlink>
          </w:p>
          <w:p w:rsidR="003713F4" w:rsidRDefault="003713F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Руководство по программе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8" w:tgtFrame="_blank" w:history="1">
              <w:r>
                <w:rPr>
                  <w:rStyle w:val="a3"/>
                  <w:rFonts w:eastAsia="Times New Roman"/>
                </w:rPr>
                <w:t>http://ec.europa.eu/programmes/erasmus-plus/discover/guide/index_en.htm</w:t>
              </w:r>
            </w:hyperlink>
          </w:p>
          <w:p w:rsidR="003713F4" w:rsidRDefault="003713F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для заявителей будут опубликованы по ссылке </w:t>
            </w:r>
            <w:hyperlink r:id="rId9" w:tgtFrame="_blank" w:history="1">
              <w:r>
                <w:rPr>
                  <w:rStyle w:val="a3"/>
                  <w:rFonts w:eastAsia="Times New Roman"/>
                </w:rPr>
                <w:t>http://ec.europa.eu/programmes/erasmus-plus/discover/guide/documents-applicants_en.htm</w:t>
              </w:r>
            </w:hyperlink>
          </w:p>
        </w:tc>
      </w:tr>
    </w:tbl>
    <w:p w:rsidR="003713F4" w:rsidRDefault="003713F4" w:rsidP="003713F4">
      <w:pPr>
        <w:pStyle w:val="a4"/>
        <w:jc w:val="right"/>
      </w:pPr>
      <w:hyperlink w:anchor="5" w:history="1">
        <w:r>
          <w:rPr>
            <w:rStyle w:val="a3"/>
          </w:rPr>
          <w:t>Назад</w:t>
        </w:r>
      </w:hyperlink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6"/>
        <w:gridCol w:w="6696"/>
      </w:tblGrid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3713F4" w:rsidRDefault="003713F4">
            <w:pPr>
              <w:pStyle w:val="a4"/>
              <w:jc w:val="center"/>
            </w:pPr>
            <w:r>
              <w:rPr>
                <w:rStyle w:val="a5"/>
              </w:rPr>
              <w:t xml:space="preserve">Направление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3713F4" w:rsidRDefault="003713F4">
            <w:pPr>
              <w:pStyle w:val="a4"/>
              <w:jc w:val="center"/>
            </w:pPr>
            <w:bookmarkStart w:id="2" w:name="2"/>
            <w:bookmarkEnd w:id="2"/>
            <w:r>
              <w:rPr>
                <w:rStyle w:val="a5"/>
              </w:rPr>
              <w:t>Стипендиальная поддержка обучения по магистерским программам</w:t>
            </w:r>
            <w:r>
              <w:rPr>
                <w:b/>
                <w:bCs/>
              </w:rPr>
              <w:br/>
            </w:r>
            <w:r>
              <w:rPr>
                <w:rStyle w:val="a5"/>
              </w:rPr>
              <w:t>(</w:t>
            </w:r>
            <w:proofErr w:type="spellStart"/>
            <w:r>
              <w:rPr>
                <w:rStyle w:val="a5"/>
              </w:rPr>
              <w:t>Erasmus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Mundus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Joint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Master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Degrees</w:t>
            </w:r>
            <w:proofErr w:type="spellEnd"/>
            <w:r>
              <w:rPr>
                <w:rStyle w:val="a5"/>
              </w:rPr>
              <w:t>)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Крайний срок подачи заявок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  <w:color w:val="660000"/>
              </w:rPr>
              <w:t>18 февраля 2016 г.</w:t>
            </w:r>
            <w:r>
              <w:t xml:space="preserve"> в 12:00 по Брюссельскому времени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Дата начала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15 октября 2016 г.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Продолжительность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3 – 5 лет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Заявитель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из страны-члена ЕС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Задачи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В рамках проектов по оказанию стипендиальной поддержки обучения по магистерским программам ставятся следующие задачи:</w:t>
            </w:r>
          </w:p>
          <w:p w:rsidR="003713F4" w:rsidRDefault="003713F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качества образования, </w:t>
            </w:r>
            <w:proofErr w:type="spellStart"/>
            <w:r>
              <w:rPr>
                <w:rFonts w:eastAsia="Times New Roman"/>
              </w:rPr>
              <w:t>инновационности</w:t>
            </w:r>
            <w:proofErr w:type="spellEnd"/>
            <w:r>
              <w:rPr>
                <w:rFonts w:eastAsia="Times New Roman"/>
              </w:rPr>
              <w:t xml:space="preserve"> и степени интернационализации вузов;</w:t>
            </w:r>
          </w:p>
          <w:p w:rsidR="003713F4" w:rsidRDefault="003713F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усовершенствование Европейского пространства высшего образования и повышение его привлекательности, а также поддержка внешней деятельности ЕС в сфере высшего образования посредством присуждения стипендий на обучение по совместным магистерским программам студентам со всего мира;</w:t>
            </w:r>
          </w:p>
          <w:p w:rsidR="003713F4" w:rsidRDefault="003713F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повышения уровня компетенций и квалификации магистров, в частности, соответствие совместных магистерских программ требованиям рынка труда посредством привлечения работодателей.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В рамках проектов поддерживаются следующие виды деятельности:</w:t>
            </w:r>
          </w:p>
          <w:p w:rsidR="003713F4" w:rsidRDefault="003713F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совместных магистерских учебных программ, соответствующих 60, 90 или 120 зачетным единицам, организованная международным консорциумом вузов с привлечением приглашенных специалистов для преподавания, проведения семинаров и тренингов, а также исследовательской деятельности. На момент подачи проектной заявки совместная магистерская программа должна быть уже разработана и готова к реализации и распространению информации о ней по всему миру непосредственно после прохождения процедура отбора;</w:t>
            </w:r>
          </w:p>
          <w:p w:rsidR="003713F4" w:rsidRDefault="003713F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присуждение стипендий лучшим студентам со всего мира для их участия в одной из магистерских программ.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>Минимальный состав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6"/>
              </w:rPr>
              <w:t>Консорциум по данному виду проектов является межнациональным и обязательными участниками являются вузы из стран ЕС.</w:t>
            </w:r>
            <w:r>
              <w:br/>
              <w:t>Т.о. в консорциум проекта должны войти, как минимум:</w:t>
            </w:r>
          </w:p>
          <w:p w:rsidR="003713F4" w:rsidRDefault="00371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 университета из 3-х разных стран ЕС, которые могут обеспечить прием и размещение студентов и гарантировать хотя бы минимальное количество зачетных единиц за период обучения в их вузе.</w:t>
            </w:r>
          </w:p>
          <w:p w:rsidR="003713F4" w:rsidRDefault="003713F4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Российские вузы могут принимать участие при наличии устойчивых партнерских связей с вузами из стран ЕС и уже разработанных совместно с европейскими вузами магистерских программ.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>Целевые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Студенты, получившие на момент начала проекта степень бакалавра или специалиста;</w:t>
            </w:r>
          </w:p>
          <w:p w:rsidR="003713F4" w:rsidRDefault="00371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Сотрудники организаций – членов консорциума;</w:t>
            </w:r>
          </w:p>
          <w:p w:rsidR="003713F4" w:rsidRDefault="00371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Приглашенные специалисты;</w:t>
            </w:r>
          </w:p>
          <w:p w:rsidR="003713F4" w:rsidRDefault="00371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Финансирование выделяется приблизительно на 15 стипендий и минимум на 4 приглашенных специалистов из расчета на один студенческий набор на период в 8 недель минимум.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Размер гранта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>3 000 000 евро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Подробная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Официальный сайт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10" w:tgtFrame="_blank" w:history="1">
              <w:r>
                <w:rPr>
                  <w:rStyle w:val="a3"/>
                  <w:rFonts w:eastAsia="Times New Roman"/>
                </w:rPr>
                <w:t>http://ec.europa.eu/programmes/erasmus-plus/index_en.htm</w:t>
              </w:r>
            </w:hyperlink>
          </w:p>
          <w:p w:rsidR="003713F4" w:rsidRDefault="003713F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Объявление о конкурсе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2016 г.. </w:t>
            </w:r>
            <w:hyperlink r:id="rId11" w:tgtFrame="_blank" w:history="1">
              <w:r>
                <w:rPr>
                  <w:rStyle w:val="a3"/>
                  <w:rFonts w:eastAsia="Times New Roman"/>
                </w:rPr>
                <w:t>http://eur-lex.europa.eu/legal-content/EN/TXT/?uri=uriserv:OJ.C_.2015.347.01.0007.01.ENG</w:t>
              </w:r>
            </w:hyperlink>
          </w:p>
          <w:p w:rsidR="003713F4" w:rsidRDefault="003713F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Руководство по программе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12" w:tgtFrame="_blank" w:history="1">
              <w:r>
                <w:rPr>
                  <w:rStyle w:val="a3"/>
                  <w:rFonts w:eastAsia="Times New Roman"/>
                </w:rPr>
                <w:t>http://ec.europa.eu/programmes/erasmus-plus/discover/guide/index_en.htm</w:t>
              </w:r>
            </w:hyperlink>
          </w:p>
          <w:p w:rsidR="003713F4" w:rsidRDefault="003713F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Каталог магистерских программ на 2016-2017гг </w:t>
            </w:r>
            <w:hyperlink r:id="rId13" w:tgtFrame="_blank" w:history="1">
              <w:r>
                <w:rPr>
                  <w:rStyle w:val="a3"/>
                  <w:rFonts w:eastAsia="Times New Roman"/>
                </w:rPr>
                <w:t>https://eacea.ec.europa.eu/erasmus-plus/library/emjmd-catalogue_en</w:t>
              </w:r>
            </w:hyperlink>
          </w:p>
          <w:p w:rsidR="003713F4" w:rsidRDefault="003713F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для заявителей будут опубликованы по ссылке </w:t>
            </w:r>
            <w:hyperlink r:id="rId14" w:tgtFrame="_blank" w:history="1">
              <w:r>
                <w:rPr>
                  <w:rStyle w:val="a3"/>
                  <w:rFonts w:eastAsia="Times New Roman"/>
                </w:rPr>
                <w:t>http://ec.europa.eu/programmes/erasmus-plus/discover/guide/documents-applicants_en.htm</w:t>
              </w:r>
            </w:hyperlink>
          </w:p>
        </w:tc>
      </w:tr>
    </w:tbl>
    <w:p w:rsidR="003713F4" w:rsidRDefault="003713F4" w:rsidP="003713F4">
      <w:pPr>
        <w:pStyle w:val="a4"/>
        <w:jc w:val="right"/>
      </w:pPr>
      <w:hyperlink w:anchor="5" w:history="1">
        <w:r>
          <w:rPr>
            <w:rStyle w:val="a3"/>
          </w:rPr>
          <w:t>Назад</w:t>
        </w:r>
      </w:hyperlink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6"/>
        <w:gridCol w:w="6696"/>
      </w:tblGrid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3713F4" w:rsidRDefault="003713F4">
            <w:pPr>
              <w:pStyle w:val="a4"/>
              <w:jc w:val="center"/>
            </w:pPr>
            <w:r>
              <w:rPr>
                <w:rStyle w:val="a5"/>
              </w:rPr>
              <w:t xml:space="preserve">Направление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3713F4" w:rsidRDefault="003713F4">
            <w:pPr>
              <w:pStyle w:val="a4"/>
              <w:jc w:val="center"/>
            </w:pPr>
            <w:bookmarkStart w:id="3" w:name="3"/>
            <w:bookmarkEnd w:id="3"/>
            <w:r>
              <w:rPr>
                <w:rStyle w:val="a5"/>
              </w:rPr>
              <w:t>Развитие потенциала в сфере высшего образования (</w:t>
            </w:r>
            <w:proofErr w:type="spellStart"/>
            <w:r>
              <w:rPr>
                <w:rStyle w:val="a5"/>
              </w:rPr>
              <w:t>Capacity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building</w:t>
            </w:r>
            <w:proofErr w:type="spellEnd"/>
            <w:r>
              <w:rPr>
                <w:rStyle w:val="a5"/>
              </w:rPr>
              <w:t xml:space="preserve">) 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Крайний срок подачи заявок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  <w:color w:val="660000"/>
              </w:rPr>
              <w:t>10 февраля 2016 г.</w:t>
            </w:r>
            <w:r>
              <w:t xml:space="preserve"> в 12:00 по Брюссельскому времени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Датой начала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15 октября 2016 г.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Продолжительность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2 – 3 года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Заявитель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Организация из страны-члена ЕС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Задачи направления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В рамках проектов по развитию потенциала в сфере высшего образования ставятся следующие задачи:</w:t>
            </w:r>
          </w:p>
          <w:p w:rsidR="003713F4" w:rsidRDefault="00371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качества высшего образования и его </w:t>
            </w:r>
            <w:proofErr w:type="spellStart"/>
            <w:r>
              <w:rPr>
                <w:rFonts w:eastAsia="Times New Roman"/>
              </w:rPr>
              <w:t>востребованности</w:t>
            </w:r>
            <w:proofErr w:type="spellEnd"/>
            <w:r>
              <w:rPr>
                <w:rFonts w:eastAsia="Times New Roman"/>
              </w:rPr>
              <w:t xml:space="preserve"> на рынке труда и в обществе;</w:t>
            </w:r>
          </w:p>
          <w:p w:rsidR="003713F4" w:rsidRDefault="00371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компетенции и квалификации в вузах путем разработки новых и инновационных образовательных программ;</w:t>
            </w:r>
          </w:p>
          <w:p w:rsidR="003713F4" w:rsidRDefault="00371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усиление потенциала в сфере управления и инновационной деятельности вузов, а также в сфере интернационализации;</w:t>
            </w:r>
          </w:p>
          <w:p w:rsidR="003713F4" w:rsidRDefault="00371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• усиление потенциала государственных органов управления в области модернизации системы высшего образования через поддержку формирования, реализации и мониторинга политики реформирования;</w:t>
            </w:r>
          </w:p>
          <w:p w:rsidR="003713F4" w:rsidRDefault="00371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усиление региональной интеграции (между странами одного региона) и сотрудничества между разными регионами мира через совместные инициативы, обмен успешным опытом.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Типы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6"/>
                <w:b/>
                <w:bCs/>
              </w:rPr>
              <w:t xml:space="preserve">Совместные проекты: </w:t>
            </w:r>
          </w:p>
          <w:p w:rsidR="003713F4" w:rsidRDefault="003713F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учебных программ;</w:t>
            </w:r>
          </w:p>
          <w:p w:rsidR="003713F4" w:rsidRDefault="003713F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управления и функционирования вузов;</w:t>
            </w:r>
          </w:p>
          <w:p w:rsidR="003713F4" w:rsidRDefault="003713F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отношений между вузами и широкой экономической и общественной средой.</w:t>
            </w:r>
          </w:p>
          <w:p w:rsidR="003713F4" w:rsidRDefault="003713F4">
            <w:pPr>
              <w:pStyle w:val="a4"/>
            </w:pPr>
            <w:r>
              <w:rPr>
                <w:rStyle w:val="a6"/>
                <w:b/>
                <w:bCs/>
              </w:rPr>
              <w:t>Структурные проекты:</w:t>
            </w:r>
          </w:p>
          <w:p w:rsidR="003713F4" w:rsidRDefault="003713F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политики развития и управления системы высшего образования;</w:t>
            </w:r>
          </w:p>
          <w:p w:rsidR="003713F4" w:rsidRDefault="003713F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укрепление отношений между системами высшего образования и широкой экономической и общественной средой.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Минимальный состав участников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6"/>
              </w:rPr>
              <w:t>Российские организации</w:t>
            </w:r>
            <w:r>
              <w:t xml:space="preserve"> могут участвовать только в многонациональных проектах (</w:t>
            </w:r>
            <w:proofErr w:type="spellStart"/>
            <w:r>
              <w:t>Multi-country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>) с участием нескольких стран – партнеров.</w:t>
            </w:r>
          </w:p>
          <w:p w:rsidR="003713F4" w:rsidRDefault="003713F4">
            <w:pPr>
              <w:pStyle w:val="a4"/>
            </w:pPr>
            <w:r>
              <w:t>Т.о. в консорциум проекта должны войти, как минимум:</w:t>
            </w:r>
          </w:p>
          <w:p w:rsidR="003713F4" w:rsidRDefault="003713F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 университета из 3-х разных стран ЕС;</w:t>
            </w:r>
          </w:p>
          <w:p w:rsidR="003713F4" w:rsidRDefault="003713F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 2 университета из 2-х разных стран-партнеров.</w:t>
            </w:r>
          </w:p>
          <w:p w:rsidR="003713F4" w:rsidRDefault="003713F4">
            <w:pPr>
              <w:pStyle w:val="a4"/>
            </w:pPr>
            <w:r>
              <w:t>Пример:</w:t>
            </w:r>
          </w:p>
          <w:p w:rsidR="003713F4" w:rsidRDefault="003713F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 из Италии, университет из Греции, Университет из Франции;</w:t>
            </w:r>
          </w:p>
          <w:p w:rsidR="003713F4" w:rsidRDefault="003713F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 университета из России;</w:t>
            </w:r>
          </w:p>
          <w:p w:rsidR="003713F4" w:rsidRDefault="003713F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 университета из Вьетнама.</w:t>
            </w:r>
          </w:p>
          <w:p w:rsidR="003713F4" w:rsidRDefault="003713F4">
            <w:pPr>
              <w:pStyle w:val="a4"/>
            </w:pPr>
            <w:r>
              <w:t>Важно: Страны-партнеры приглашаются в консорциум при условии совпадения приоритетов!</w:t>
            </w:r>
          </w:p>
          <w:p w:rsidR="003713F4" w:rsidRDefault="003713F4">
            <w:pPr>
              <w:pStyle w:val="a4"/>
            </w:pPr>
            <w:r>
              <w:rPr>
                <w:rStyle w:val="a6"/>
              </w:rPr>
              <w:t>Для структурных проектов дополнительно</w:t>
            </w:r>
            <w:r>
              <w:t xml:space="preserve"> необходимо участие министерства образования из каждой участвующей страны-партнера.</w:t>
            </w:r>
          </w:p>
          <w:p w:rsidR="003713F4" w:rsidRDefault="003713F4">
            <w:pPr>
              <w:pStyle w:val="a4"/>
            </w:pPr>
            <w:r>
              <w:t>Важно предусмотреть участие в проекте неакадемических партнеров:</w:t>
            </w:r>
          </w:p>
          <w:p w:rsidR="003713F4" w:rsidRDefault="003713F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предприятия любой формы собственности;</w:t>
            </w:r>
          </w:p>
          <w:p w:rsidR="003713F4" w:rsidRDefault="003713F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общественные и профессиональные объединения;</w:t>
            </w:r>
          </w:p>
          <w:p w:rsidR="003713F4" w:rsidRDefault="003713F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исследовательские структуры и т.п.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 xml:space="preserve">В рамках </w:t>
            </w:r>
            <w:r>
              <w:rPr>
                <w:rStyle w:val="a6"/>
                <w:b/>
                <w:bCs/>
              </w:rPr>
              <w:t>совместных проектов</w:t>
            </w:r>
            <w:r>
              <w:t xml:space="preserve"> поддерживаются </w:t>
            </w:r>
            <w:r>
              <w:rPr>
                <w:rStyle w:val="a5"/>
              </w:rPr>
              <w:t>следующие виды деятельности</w:t>
            </w:r>
            <w:r>
              <w:t>:</w:t>
            </w:r>
          </w:p>
          <w:p w:rsidR="003713F4" w:rsidRDefault="003713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Разработка, тестирование и применение: 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учебных программ, курсов, учебных материалов и инструментов;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 преподавания и педагогических подходов, особенно, тех, которые направлены на формирование ключевых компетенций и умений, языковых компетенций, бизнес образования и использования ИКТ;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новых форм практического обучения и изучения реального опыта в бизнесе и промышленности;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взаимодействия университет – предприятие, включая создание бизнес </w:t>
            </w:r>
            <w:proofErr w:type="spellStart"/>
            <w:r>
              <w:rPr>
                <w:rFonts w:eastAsia="Times New Roman"/>
              </w:rPr>
              <w:t>стартапов</w:t>
            </w:r>
            <w:proofErr w:type="spellEnd"/>
            <w:r>
              <w:rPr>
                <w:rFonts w:eastAsia="Times New Roman"/>
              </w:rPr>
              <w:t>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новых форм обучения и обеспечения образования и профессиональной подготовки, особенно, стратегического использования открытого и гибкого обучения, виртуальной мобильности, открытых образовательных ресурсов и усовершенствования применения возможностей ИКТ;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 и инструментов консультирования, научного руководства и индивидуальной подготовки;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 и инструментов профессионального развития академического и административного состава;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качества на уровне программ и организаций;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новых систем и структур управления;</w:t>
            </w:r>
          </w:p>
          <w:p w:rsidR="003713F4" w:rsidRDefault="003713F4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современных университетских услуг, например, для финансового менеджмента, международных отношений, консультирования и руководства студентов, учебной и научной работы.</w:t>
            </w:r>
          </w:p>
          <w:p w:rsidR="003713F4" w:rsidRDefault="003713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Усиление интернационализации вузов и способности эффективно взаимодействовать в исследовательских, научно-технологических и инновационных сообществах (международная открытость учебных программ, студенческие службы, схемы межвузовской мобильности, научное сотрудничество и </w:t>
            </w:r>
            <w:proofErr w:type="spellStart"/>
            <w:r>
              <w:rPr>
                <w:rFonts w:eastAsia="Times New Roman"/>
              </w:rPr>
              <w:t>трансфер</w:t>
            </w:r>
            <w:proofErr w:type="spellEnd"/>
            <w:r>
              <w:rPr>
                <w:rFonts w:eastAsia="Times New Roman"/>
              </w:rPr>
              <w:t xml:space="preserve"> знаний и т.д.).</w:t>
            </w:r>
          </w:p>
          <w:p w:rsidR="003713F4" w:rsidRDefault="003713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Усовершенствование средств, необходимых для реализации инновационной деятельности (напр., для новых учебных программ и методик преподавания, разработки новых услуг и т.д.).</w:t>
            </w:r>
          </w:p>
          <w:p w:rsidR="003713F4" w:rsidRDefault="003713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обучения персонала, включая преподавательский состав, административных и технических сотрудников и управленческий состав вуза.</w:t>
            </w:r>
          </w:p>
          <w:p w:rsidR="003713F4" w:rsidRDefault="003713F4">
            <w:pPr>
              <w:pStyle w:val="a4"/>
            </w:pPr>
            <w:r>
              <w:rPr>
                <w:rStyle w:val="a5"/>
              </w:rPr>
              <w:t>Проекты по реформирования учебных программ</w:t>
            </w:r>
            <w:r>
              <w:t xml:space="preserve"> предполагают включение таких аспектов, как обучение преподавательского состава, контроль качества и повышение способности выпускников к трудоустройству через сотрудничество с рынком труда. Учебные программы должны получить официальную аккредитацию до завершения проекта. Обучение по новым или усовершенствованным программам должно начаться в течение проекта с участием соответствующего количества студентов и прошедших подготовку преподавателей и должно продолжаться в течение не менее трети от времени действия проекта. В рамках таких проектов обучение может пройти также и административный персонал, а именно сотрудники библиотеки, лаборанты и специалисты по ИТ.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Размер гранта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>От 500 000 до</w:t>
            </w:r>
            <w:proofErr w:type="gramStart"/>
            <w:r>
              <w:rPr>
                <w:rStyle w:val="a5"/>
              </w:rPr>
              <w:t>1</w:t>
            </w:r>
            <w:proofErr w:type="gramEnd"/>
            <w:r>
              <w:rPr>
                <w:rStyle w:val="a5"/>
              </w:rPr>
              <w:t xml:space="preserve"> 000 000 евро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Подробная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Официальный сайт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15" w:tgtFrame="_blank" w:history="1">
              <w:r>
                <w:rPr>
                  <w:rStyle w:val="a3"/>
                  <w:rFonts w:eastAsia="Times New Roman"/>
                </w:rPr>
                <w:t>http://ec.europa.eu/programmes/erasmus-plus/index_en.htm</w:t>
              </w:r>
            </w:hyperlink>
          </w:p>
          <w:p w:rsidR="003713F4" w:rsidRDefault="003713F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Объявление о конкурсе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2016 г. </w:t>
            </w:r>
            <w:hyperlink r:id="rId16" w:tgtFrame="_blank" w:history="1">
              <w:r>
                <w:rPr>
                  <w:rStyle w:val="a3"/>
                  <w:rFonts w:eastAsia="Times New Roman"/>
                </w:rPr>
                <w:t>http://eur-lex.europa.eu/legal-content/EN/TXT/?uri=uriserv:OJ.C_.2015.347.01.0007.01.ENG</w:t>
              </w:r>
            </w:hyperlink>
          </w:p>
          <w:p w:rsidR="003713F4" w:rsidRDefault="003713F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Руководство по программе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17" w:tgtFrame="_blank" w:history="1">
              <w:r>
                <w:rPr>
                  <w:rStyle w:val="a3"/>
                  <w:rFonts w:eastAsia="Times New Roman"/>
                </w:rPr>
                <w:t>http://ec.europa.eu/programmes/erasmus-plus/discover/guide/index_en.htm</w:t>
              </w:r>
            </w:hyperlink>
          </w:p>
          <w:p w:rsidR="003713F4" w:rsidRDefault="003713F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для заявителей будут опубликованы по ссылке </w:t>
            </w:r>
            <w:hyperlink r:id="rId18" w:tgtFrame="_blank" w:history="1">
              <w:r>
                <w:rPr>
                  <w:rStyle w:val="a3"/>
                  <w:rFonts w:eastAsia="Times New Roman"/>
                </w:rPr>
                <w:t>http://ec.europa.eu/programmes/erasmus-plus/discover/guide/documents-applicants_en.htm</w:t>
              </w:r>
            </w:hyperlink>
          </w:p>
        </w:tc>
      </w:tr>
    </w:tbl>
    <w:p w:rsidR="003713F4" w:rsidRDefault="003713F4" w:rsidP="003713F4">
      <w:pPr>
        <w:pStyle w:val="a4"/>
        <w:jc w:val="right"/>
      </w:pPr>
      <w:hyperlink w:anchor="5" w:history="1">
        <w:r>
          <w:rPr>
            <w:rStyle w:val="a3"/>
          </w:rPr>
          <w:t>Назад</w:t>
        </w:r>
      </w:hyperlink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3"/>
        <w:gridCol w:w="6830"/>
      </w:tblGrid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3713F4" w:rsidRDefault="003713F4">
            <w:pPr>
              <w:pStyle w:val="a4"/>
              <w:jc w:val="center"/>
            </w:pPr>
            <w:bookmarkStart w:id="4" w:name="4"/>
            <w:bookmarkEnd w:id="4"/>
            <w:r>
              <w:rPr>
                <w:rStyle w:val="a5"/>
              </w:rPr>
              <w:t xml:space="preserve">Программа «Жан </w:t>
            </w:r>
            <w:proofErr w:type="spellStart"/>
            <w:r>
              <w:rPr>
                <w:rStyle w:val="a5"/>
              </w:rPr>
              <w:t>Монне</w:t>
            </w:r>
            <w:proofErr w:type="spellEnd"/>
            <w:r>
              <w:rPr>
                <w:rStyle w:val="a5"/>
              </w:rPr>
              <w:t xml:space="preserve"> (</w:t>
            </w:r>
            <w:proofErr w:type="spellStart"/>
            <w:r>
              <w:rPr>
                <w:rStyle w:val="a5"/>
              </w:rPr>
              <w:t>Jean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Monnet</w:t>
            </w:r>
            <w:proofErr w:type="spellEnd"/>
            <w:r>
              <w:rPr>
                <w:rStyle w:val="a5"/>
              </w:rPr>
              <w:t xml:space="preserve">) – европейские исследования» 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Крайний срок подачи заявок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  <w:color w:val="660000"/>
              </w:rPr>
              <w:t>25 февраля 2016 г. 12:00 по брюссельскому времени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Дата начала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01 сентября 2016 г.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Участники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t>Любой вуз из любой страны мира может подавать заявку.</w:t>
            </w:r>
          </w:p>
          <w:p w:rsidR="003713F4" w:rsidRDefault="00371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Требуется участие только одного вуза – заявителя.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Виды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>1.</w:t>
            </w:r>
            <w:r>
              <w:t xml:space="preserve"> </w:t>
            </w:r>
            <w:r>
              <w:rPr>
                <w:rStyle w:val="a5"/>
              </w:rPr>
              <w:t>Модули</w:t>
            </w:r>
            <w:r>
              <w:t xml:space="preserve"> (</w:t>
            </w:r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Monnet</w:t>
            </w:r>
            <w:proofErr w:type="spellEnd"/>
            <w:r>
              <w:t xml:space="preserve"> </w:t>
            </w:r>
            <w:proofErr w:type="spellStart"/>
            <w:r>
              <w:t>Modules</w:t>
            </w:r>
            <w:proofErr w:type="spellEnd"/>
            <w:r>
              <w:t>)</w:t>
            </w:r>
          </w:p>
          <w:p w:rsidR="003713F4" w:rsidRDefault="003713F4">
            <w:pPr>
              <w:pStyle w:val="a4"/>
            </w:pPr>
            <w:r>
              <w:t>Модуль – это краткосрочный курс или программа по тематике, связанной с европейскими исследованиями.</w:t>
            </w:r>
            <w:r>
              <w:br/>
              <w:t>Минимальная продолжительность – 40 часов в год.</w:t>
            </w:r>
            <w:r>
              <w:br/>
              <w:t>Деятельность в рамках модуля предполагает чтение лекций, проведение семинаров, практических занятий, ведение дистанционных курсов, но не предполагает индивидуального научного руководства. Модуль может быть направлен как на одну дисциплину, так и иметь междисциплинарный подход.</w:t>
            </w:r>
            <w:r>
              <w:br/>
              <w:t>Участвовать в реализации модуля могут несколько преподавателей.</w:t>
            </w:r>
          </w:p>
          <w:p w:rsidR="003713F4" w:rsidRDefault="003713F4">
            <w:pPr>
              <w:pStyle w:val="a4"/>
            </w:pPr>
            <w:r>
              <w:t>Модуль должен реализовываться в следующих формах:</w:t>
            </w:r>
          </w:p>
          <w:p w:rsidR="003713F4" w:rsidRDefault="003713F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общий или вводный курс по аспектам европейских исследований;</w:t>
            </w:r>
          </w:p>
          <w:p w:rsidR="003713F4" w:rsidRDefault="003713F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курсы по развитию и процессам ЕС;</w:t>
            </w:r>
          </w:p>
          <w:p w:rsidR="003713F4" w:rsidRDefault="003713F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летние и интенсивные курсы, обучение по которым будет полностью зачтено.</w:t>
            </w:r>
          </w:p>
          <w:p w:rsidR="003713F4" w:rsidRDefault="003713F4">
            <w:pPr>
              <w:pStyle w:val="a4"/>
            </w:pPr>
            <w:r>
              <w:t xml:space="preserve">До 20% бюджета, выделенного на реализацию модулей, предназначено для молодых ученых (степень получена за </w:t>
            </w:r>
            <w:proofErr w:type="gramStart"/>
            <w:r>
              <w:t>последние</w:t>
            </w:r>
            <w:proofErr w:type="gramEnd"/>
            <w:r>
              <w:t xml:space="preserve"> 5 лет).</w:t>
            </w:r>
          </w:p>
          <w:p w:rsidR="003713F4" w:rsidRDefault="003713F4">
            <w:pPr>
              <w:pStyle w:val="a4"/>
            </w:pPr>
            <w:r>
              <w:t>Продолжительность проекта: 3 года</w:t>
            </w:r>
            <w:r>
              <w:br/>
              <w:t xml:space="preserve">Максимальный размер гранта (75%): 30 000 евро; 25% – </w:t>
            </w:r>
            <w:proofErr w:type="spellStart"/>
            <w:r>
              <w:t>софинансирование</w:t>
            </w:r>
            <w:proofErr w:type="spellEnd"/>
            <w:r>
              <w:t>.</w:t>
            </w:r>
          </w:p>
          <w:p w:rsidR="003713F4" w:rsidRDefault="003713F4">
            <w:pPr>
              <w:pStyle w:val="a4"/>
            </w:pPr>
            <w:r>
              <w:rPr>
                <w:rStyle w:val="a5"/>
              </w:rPr>
              <w:t>2.</w:t>
            </w:r>
            <w:r>
              <w:t xml:space="preserve"> </w:t>
            </w:r>
            <w:r>
              <w:rPr>
                <w:rStyle w:val="a5"/>
              </w:rPr>
              <w:t>Кафедры</w:t>
            </w:r>
            <w:r>
              <w:t xml:space="preserve"> (</w:t>
            </w:r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Monnet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>)</w:t>
            </w:r>
          </w:p>
          <w:p w:rsidR="003713F4" w:rsidRDefault="003713F4">
            <w:pPr>
              <w:pStyle w:val="a4"/>
            </w:pPr>
            <w:r>
              <w:t>Цель: поддержка преподавательской деятельности профессорского состава университета.</w:t>
            </w:r>
            <w:r>
              <w:br/>
              <w:t>Минимальная продолжительность – не менее 90 часов в год.</w:t>
            </w:r>
            <w:r>
              <w:br/>
              <w:t xml:space="preserve">Сотрудники кафедры </w:t>
            </w:r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Monnet</w:t>
            </w:r>
            <w:proofErr w:type="spellEnd"/>
            <w:r>
              <w:t xml:space="preserve"> должны быть постоянными сотрудниками университета-заявителя.</w:t>
            </w:r>
            <w:r>
              <w:br/>
              <w:t>Деятельность предполагает чтение лекций, проведение семинаров, практических занятий, ведение дистанционных курсов, но не предполагает индивидуального научного руководства.</w:t>
            </w:r>
          </w:p>
          <w:p w:rsidR="003713F4" w:rsidRDefault="003713F4">
            <w:pPr>
              <w:pStyle w:val="a4"/>
            </w:pPr>
            <w:r>
              <w:t>Формы реализации:</w:t>
            </w:r>
          </w:p>
          <w:p w:rsidR="003713F4" w:rsidRDefault="003713F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углубленный курс по аспектам европейских исследований, включенный в официальную учебную программу вуза;</w:t>
            </w:r>
          </w:p>
          <w:p w:rsidR="003713F4" w:rsidRDefault="003713F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углубленный курс по аспектам европейских исследований для будущих профессионалов в областях, пользующихся повышенным спросом на рынке труда.</w:t>
            </w:r>
          </w:p>
          <w:p w:rsidR="003713F4" w:rsidRDefault="003713F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курс лекций для студентов с непрофильных факультетов</w:t>
            </w:r>
          </w:p>
          <w:p w:rsidR="003713F4" w:rsidRDefault="003713F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руководство молодых преподавателей и ученых по различным аспектам европейских исследований</w:t>
            </w:r>
          </w:p>
          <w:p w:rsidR="003713F4" w:rsidRDefault="003713F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мероприятий для госслужащих и других лиц, участвующих в принятии политических решений, на местном, региональном и национальном уровнях</w:t>
            </w:r>
          </w:p>
          <w:p w:rsidR="003713F4" w:rsidRDefault="003713F4">
            <w:pPr>
              <w:pStyle w:val="a4"/>
            </w:pPr>
            <w:r>
              <w:t>Продолжительность проекта: 3 года</w:t>
            </w:r>
            <w:r>
              <w:br/>
              <w:t xml:space="preserve">Максимальный размер гранта (75%): 50 000 евро, 25% – </w:t>
            </w:r>
            <w:proofErr w:type="spellStart"/>
            <w:r>
              <w:t>софинансирование</w:t>
            </w:r>
            <w:proofErr w:type="spellEnd"/>
            <w:r>
              <w:t>.</w:t>
            </w:r>
          </w:p>
          <w:p w:rsidR="003713F4" w:rsidRPr="003713F4" w:rsidRDefault="003713F4">
            <w:pPr>
              <w:pStyle w:val="a4"/>
              <w:rPr>
                <w:lang w:val="en-US"/>
              </w:rPr>
            </w:pPr>
            <w:r w:rsidRPr="003713F4">
              <w:rPr>
                <w:rStyle w:val="a5"/>
                <w:lang w:val="en-US"/>
              </w:rPr>
              <w:t>3.</w:t>
            </w:r>
            <w:r w:rsidRPr="003713F4">
              <w:rPr>
                <w:lang w:val="en-US"/>
              </w:rPr>
              <w:t xml:space="preserve"> </w:t>
            </w:r>
            <w:r>
              <w:rPr>
                <w:rStyle w:val="a5"/>
              </w:rPr>
              <w:t>Центры</w:t>
            </w:r>
            <w:r w:rsidRPr="003713F4">
              <w:rPr>
                <w:rStyle w:val="a5"/>
                <w:lang w:val="en-US"/>
              </w:rPr>
              <w:t xml:space="preserve"> </w:t>
            </w:r>
            <w:r>
              <w:rPr>
                <w:rStyle w:val="a5"/>
              </w:rPr>
              <w:t>передовой</w:t>
            </w:r>
            <w:r w:rsidRPr="003713F4">
              <w:rPr>
                <w:rStyle w:val="a5"/>
                <w:lang w:val="en-US"/>
              </w:rPr>
              <w:t xml:space="preserve"> </w:t>
            </w:r>
            <w:r>
              <w:rPr>
                <w:rStyle w:val="a5"/>
              </w:rPr>
              <w:t>науки</w:t>
            </w:r>
            <w:r w:rsidRPr="003713F4">
              <w:rPr>
                <w:lang w:val="en-US"/>
              </w:rPr>
              <w:t xml:space="preserve"> (Jean Monnet </w:t>
            </w:r>
            <w:proofErr w:type="spellStart"/>
            <w:r w:rsidRPr="003713F4">
              <w:rPr>
                <w:lang w:val="en-US"/>
              </w:rPr>
              <w:t>Centres</w:t>
            </w:r>
            <w:proofErr w:type="spellEnd"/>
            <w:r w:rsidRPr="003713F4">
              <w:rPr>
                <w:lang w:val="en-US"/>
              </w:rPr>
              <w:t xml:space="preserve"> of Excellence)</w:t>
            </w:r>
          </w:p>
          <w:p w:rsidR="003713F4" w:rsidRDefault="003713F4">
            <w:pPr>
              <w:pStyle w:val="a4"/>
            </w:pPr>
            <w:r>
              <w:t>Цель: создание центра сосредоточения и координации компетенций, знаний, научных результатов в различных аспектах европейских исследований для усиления синергии между различными дисциплинами в данном направлении, а также проведения международной деятельности и установления академических связей с вузами из других стран.</w:t>
            </w:r>
          </w:p>
          <w:p w:rsidR="003713F4" w:rsidRDefault="003713F4">
            <w:pPr>
              <w:pStyle w:val="a4"/>
            </w:pPr>
            <w:r>
              <w:t>Виды деятельности:</w:t>
            </w:r>
          </w:p>
          <w:p w:rsidR="003713F4" w:rsidRDefault="003713F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ресурсов по работе с источниками по </w:t>
            </w:r>
            <w:proofErr w:type="spellStart"/>
            <w:r>
              <w:rPr>
                <w:rFonts w:eastAsia="Times New Roman"/>
              </w:rPr>
              <w:t>европеистике</w:t>
            </w:r>
            <w:proofErr w:type="spellEnd"/>
            <w:r>
              <w:rPr>
                <w:rFonts w:eastAsia="Times New Roman"/>
              </w:rPr>
              <w:t>;</w:t>
            </w:r>
          </w:p>
          <w:p w:rsidR="003713F4" w:rsidRDefault="003713F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координация деятельности сотрудников, занимающихся европейскими исследованиями;</w:t>
            </w:r>
          </w:p>
          <w:p w:rsidR="003713F4" w:rsidRDefault="003713F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научных исследований по отдельным аспектам </w:t>
            </w:r>
            <w:proofErr w:type="spellStart"/>
            <w:r>
              <w:rPr>
                <w:rFonts w:eastAsia="Times New Roman"/>
              </w:rPr>
              <w:t>европеистики</w:t>
            </w:r>
            <w:proofErr w:type="spellEnd"/>
            <w:r>
              <w:rPr>
                <w:rFonts w:eastAsia="Times New Roman"/>
              </w:rPr>
              <w:t>;</w:t>
            </w:r>
          </w:p>
          <w:p w:rsidR="003713F4" w:rsidRDefault="003713F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разработка содержательной и методической составляющих для модернизации существующих курсов и учебных программ;</w:t>
            </w:r>
            <w:proofErr w:type="gramEnd"/>
          </w:p>
          <w:p w:rsidR="003713F4" w:rsidRDefault="003713F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расширение дискуссии по вопросам, связанным с ЕС, желательно в сотрудничестве с местными экспертами и заинтересованными сторонами и участием Представительства ЕС;</w:t>
            </w:r>
          </w:p>
          <w:p w:rsidR="003713F4" w:rsidRDefault="003713F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систематические публикации результатов научной деятельности.</w:t>
            </w:r>
          </w:p>
          <w:p w:rsidR="003713F4" w:rsidRDefault="003713F4">
            <w:pPr>
              <w:pStyle w:val="a4"/>
            </w:pPr>
            <w:r>
              <w:t xml:space="preserve">Центр может быть образован на базе одного университета или может быть организован совместно несколькими вузами, находящимися в одном городе или одном регионе. </w:t>
            </w:r>
            <w:r>
              <w:rPr>
                <w:u w:val="single"/>
              </w:rPr>
              <w:t xml:space="preserve">Только университеты, которые уже получали грант на создание кафедры </w:t>
            </w:r>
            <w:proofErr w:type="spellStart"/>
            <w:r>
              <w:rPr>
                <w:u w:val="single"/>
              </w:rPr>
              <w:t>Jean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Monnet</w:t>
            </w:r>
            <w:proofErr w:type="spellEnd"/>
            <w:r>
              <w:rPr>
                <w:u w:val="single"/>
              </w:rPr>
              <w:t xml:space="preserve">, могут претендовать на получение </w:t>
            </w:r>
            <w:proofErr w:type="gramStart"/>
            <w:r>
              <w:rPr>
                <w:u w:val="single"/>
              </w:rPr>
              <w:t>гранта</w:t>
            </w:r>
            <w:proofErr w:type="gramEnd"/>
            <w:r>
              <w:rPr>
                <w:u w:val="single"/>
              </w:rPr>
              <w:t xml:space="preserve"> на создание Центра</w:t>
            </w:r>
            <w:r>
              <w:t>. На базе университета может быть открыт только один Центр Жанна Моне.</w:t>
            </w:r>
          </w:p>
          <w:p w:rsidR="003713F4" w:rsidRDefault="003713F4">
            <w:pPr>
              <w:pStyle w:val="a4"/>
            </w:pPr>
            <w:r>
              <w:t>Продолжительность проекта: 3 года</w:t>
            </w:r>
            <w:r>
              <w:br/>
              <w:t xml:space="preserve">Максимальный размер гранта (80%): 100 000 евро, 20% – </w:t>
            </w:r>
            <w:proofErr w:type="spellStart"/>
            <w:r>
              <w:t>софинансирование</w:t>
            </w:r>
            <w:proofErr w:type="spellEnd"/>
            <w:r>
              <w:t>.</w:t>
            </w:r>
          </w:p>
          <w:p w:rsidR="003713F4" w:rsidRPr="003713F4" w:rsidRDefault="003713F4">
            <w:pPr>
              <w:pStyle w:val="a4"/>
              <w:rPr>
                <w:lang w:val="en-US"/>
              </w:rPr>
            </w:pPr>
            <w:r w:rsidRPr="003713F4">
              <w:rPr>
                <w:rStyle w:val="a5"/>
                <w:lang w:val="en-US"/>
              </w:rPr>
              <w:t xml:space="preserve">4. </w:t>
            </w:r>
            <w:r>
              <w:rPr>
                <w:rStyle w:val="a5"/>
              </w:rPr>
              <w:t>Поддержка</w:t>
            </w:r>
            <w:r w:rsidRPr="003713F4">
              <w:rPr>
                <w:rStyle w:val="a5"/>
                <w:lang w:val="en-US"/>
              </w:rPr>
              <w:t xml:space="preserve"> </w:t>
            </w:r>
            <w:r>
              <w:rPr>
                <w:rStyle w:val="a5"/>
              </w:rPr>
              <w:t>ассоциаций</w:t>
            </w:r>
            <w:r w:rsidRPr="003713F4">
              <w:rPr>
                <w:rStyle w:val="a5"/>
                <w:lang w:val="en-US"/>
              </w:rPr>
              <w:t xml:space="preserve"> </w:t>
            </w:r>
            <w:r w:rsidRPr="003713F4">
              <w:rPr>
                <w:lang w:val="en-US"/>
              </w:rPr>
              <w:t>(Jean Monnet Associations)</w:t>
            </w:r>
          </w:p>
          <w:p w:rsidR="003713F4" w:rsidRDefault="003713F4">
            <w:pPr>
              <w:pStyle w:val="a4"/>
            </w:pPr>
            <w:r>
              <w:t>Цель: оказание поддержки существующим зарегистрированным ассоциациям специалистов по европейской интеграции.</w:t>
            </w:r>
            <w:r>
              <w:br/>
              <w:t>Ассоциация должна действовать на региональном, национальном или межнациональном уровне и иметь междисциплинарный подход.</w:t>
            </w:r>
          </w:p>
          <w:p w:rsidR="003713F4" w:rsidRDefault="003713F4">
            <w:pPr>
              <w:pStyle w:val="a4"/>
            </w:pPr>
            <w:r>
              <w:t>Виды деятельности:</w:t>
            </w:r>
          </w:p>
          <w:p w:rsidR="003713F4" w:rsidRDefault="003713F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проведение уставной деятельности ассоциации (публикация бюллетеней, создание и поддержка сайта, организация ежегодных совещаний и информационных мероприятий, направленных на освещение вопросов, связанных с ЕС);</w:t>
            </w:r>
          </w:p>
          <w:p w:rsidR="003713F4" w:rsidRDefault="003713F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научных исследований и дальнейшее консультирование местных, региональных и национальных органов власти по вопросам политики ЕС и распространение результатов исследований среди институтов, вовлеченных в решение этих вопросов, в том числе институтов ЕС, а также широкой аудитории.</w:t>
            </w:r>
          </w:p>
          <w:p w:rsidR="003713F4" w:rsidRDefault="003713F4">
            <w:pPr>
              <w:pStyle w:val="a4"/>
            </w:pPr>
            <w:r>
              <w:t>Заявитель: ассоциация преподавателей и исследователей, ведущих научную работу по вопросам ЕС, в любой стране мира.</w:t>
            </w:r>
            <w:r>
              <w:br/>
              <w:t>Продолжительность проекта: 3 года</w:t>
            </w:r>
            <w:r>
              <w:br/>
              <w:t>Максимальный размер гранта: 50 000 евро</w:t>
            </w:r>
          </w:p>
          <w:p w:rsidR="003713F4" w:rsidRDefault="003713F4">
            <w:pPr>
              <w:pStyle w:val="a4"/>
            </w:pPr>
            <w:r>
              <w:rPr>
                <w:rStyle w:val="a5"/>
              </w:rPr>
              <w:t>5.</w:t>
            </w:r>
            <w:r>
              <w:t xml:space="preserve"> </w:t>
            </w:r>
            <w:r>
              <w:rPr>
                <w:rStyle w:val="a5"/>
              </w:rPr>
              <w:t>Сети</w:t>
            </w:r>
            <w:r>
              <w:t xml:space="preserve"> (</w:t>
            </w:r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Monnet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>)</w:t>
            </w:r>
          </w:p>
          <w:p w:rsidR="003713F4" w:rsidRDefault="003713F4">
            <w:pPr>
              <w:pStyle w:val="a4"/>
            </w:pPr>
            <w:r>
              <w:t>Цель: расширение сотрудничества и содействие формированию консорциумов международных структур, действующих в сфере европейских исследований (вузы, центры передовой науки, кафедры, научные коллективы, эксперты).</w:t>
            </w:r>
          </w:p>
          <w:p w:rsidR="003713F4" w:rsidRDefault="003713F4">
            <w:pPr>
              <w:pStyle w:val="a4"/>
            </w:pPr>
            <w:r>
              <w:t>Виды деятельности:</w:t>
            </w:r>
          </w:p>
          <w:p w:rsidR="003713F4" w:rsidRDefault="003713F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сбор и распространение информации и научных результатов по методологиям, применяемым для проводимой на высоком уровне научной и образовательной деятельности;</w:t>
            </w:r>
          </w:p>
          <w:p w:rsidR="003713F4" w:rsidRDefault="003713F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расширение сотрудничества между различными вузами и другими соответствующими учреждениями в Европе и во всем мире;</w:t>
            </w:r>
          </w:p>
          <w:p w:rsidR="003713F4" w:rsidRDefault="003713F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обмен успешным опытом и знаниями;</w:t>
            </w:r>
          </w:p>
          <w:p w:rsidR="003713F4" w:rsidRDefault="003713F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усиление сотрудничества и создание платформы для обмена знаниями с общественными деятелями и службами Европейской Комиссии по актуальным вопросам ЕС.</w:t>
            </w:r>
          </w:p>
          <w:p w:rsidR="003713F4" w:rsidRDefault="003713F4">
            <w:pPr>
              <w:pStyle w:val="a4"/>
            </w:pPr>
            <w:r>
              <w:t>Заявитель: любой вуз или организация, активно изучающая вопросы европейской интеграции, из любой страны мира. Заявитель должен быть координатором сети (не менее 3 организаций из 3 различных стран).</w:t>
            </w:r>
            <w:r>
              <w:br/>
              <w:t>Продолжительность проекта: 3 года</w:t>
            </w:r>
            <w:r>
              <w:br/>
              <w:t xml:space="preserve">Максимальный размер гранта – 300 000 евро (3 года), </w:t>
            </w:r>
            <w:proofErr w:type="spellStart"/>
            <w:r>
              <w:t>софинансирование</w:t>
            </w:r>
            <w:proofErr w:type="spellEnd"/>
            <w:r>
              <w:t xml:space="preserve"> – 25%</w:t>
            </w:r>
          </w:p>
          <w:p w:rsidR="003713F4" w:rsidRDefault="003713F4">
            <w:pPr>
              <w:pStyle w:val="a4"/>
            </w:pPr>
            <w:r>
              <w:rPr>
                <w:rStyle w:val="a5"/>
              </w:rPr>
              <w:t>6.</w:t>
            </w:r>
            <w:r>
              <w:t xml:space="preserve"> </w:t>
            </w:r>
            <w:r>
              <w:rPr>
                <w:rStyle w:val="a5"/>
              </w:rPr>
              <w:t>Исследовательские</w:t>
            </w:r>
            <w:r>
              <w:t xml:space="preserve"> п</w:t>
            </w:r>
            <w:r>
              <w:rPr>
                <w:rStyle w:val="a5"/>
              </w:rPr>
              <w:t>роекты</w:t>
            </w:r>
            <w:r>
              <w:t xml:space="preserve"> (</w:t>
            </w:r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Monnet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>)</w:t>
            </w:r>
          </w:p>
          <w:p w:rsidR="003713F4" w:rsidRDefault="003713F4">
            <w:pPr>
              <w:pStyle w:val="a4"/>
            </w:pPr>
            <w:r>
              <w:t xml:space="preserve">Цель: поддержка инновационных методик, стимулирование обмена опытом и развития научной мысли в области </w:t>
            </w:r>
            <w:proofErr w:type="spellStart"/>
            <w:r>
              <w:t>европеистики</w:t>
            </w:r>
            <w:proofErr w:type="spellEnd"/>
            <w:r>
              <w:t>, информирование и освещение вопросов, связанных с ЕС.</w:t>
            </w:r>
          </w:p>
          <w:p w:rsidR="003713F4" w:rsidRDefault="003713F4">
            <w:pPr>
              <w:pStyle w:val="a4"/>
            </w:pPr>
            <w:r>
              <w:t>Типы проектов:</w:t>
            </w:r>
          </w:p>
          <w:p w:rsidR="003713F4" w:rsidRDefault="003713F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«Инновационные» проекты направлены на поиск новых подходов и методологий повышения привлекательности тематики, связанной с ЕС, и ее адаптации к различным целевым группам (разработка и тестирование новых методик, создание виртуальных классов, создание и осуществление механизмов самообучения, создание и распространение методических материалов для начальной и средней школы);</w:t>
            </w:r>
          </w:p>
          <w:p w:rsidR="003713F4" w:rsidRDefault="003713F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Проекты «Взаимное развитие» направлены на стимулирование обмена опытом и развития научной мысли в области </w:t>
            </w:r>
            <w:proofErr w:type="spellStart"/>
            <w:r>
              <w:rPr>
                <w:rFonts w:eastAsia="Times New Roman"/>
              </w:rPr>
              <w:t>европеистики</w:t>
            </w:r>
            <w:proofErr w:type="spellEnd"/>
            <w:r>
              <w:rPr>
                <w:rFonts w:eastAsia="Times New Roman"/>
              </w:rPr>
              <w:t>, инициирование дискуссий по вопросам ЕС и происходящих в нем процессах, а также распространение знаний о ЕС (организация совместной деятельности нескольких вузов по обучению студентов и поддержке курсов, поддержка формирования научных коллективов и создания новых направлений);</w:t>
            </w:r>
            <w:proofErr w:type="gramEnd"/>
          </w:p>
          <w:p w:rsidR="003713F4" w:rsidRDefault="003713F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Проекты «Информирование» направлены на освещение вопросов, связанных с ЕС и повышение информированности общества в этой сфере (организация конференций, семинаров, круглых столов для сотрудников государственных учреждений, экспертов по отдельным направлениям, широкой аудитории).</w:t>
            </w:r>
          </w:p>
          <w:p w:rsidR="003713F4" w:rsidRDefault="003713F4">
            <w:pPr>
              <w:pStyle w:val="a4"/>
            </w:pPr>
            <w:r>
              <w:t>Проекты не предполагают создание консорциума, однако для их реализации возможно привлечение ряда партнеров.</w:t>
            </w:r>
            <w:r>
              <w:br/>
              <w:t>Заявитель: вузы или другие организации, которые активно занимаются проблематикой ЕС (кроме начальных и средних школ).</w:t>
            </w:r>
          </w:p>
          <w:p w:rsidR="003713F4" w:rsidRDefault="003713F4">
            <w:pPr>
              <w:pStyle w:val="a4"/>
            </w:pPr>
            <w:r>
              <w:t>Продолжительность проекта: от 1 года до 2 лет.</w:t>
            </w:r>
            <w:r>
              <w:br/>
              <w:t xml:space="preserve">Максимальный размер гранта: 60 000 евро (75%), </w:t>
            </w:r>
            <w:proofErr w:type="spellStart"/>
            <w:r>
              <w:t>софинансирование</w:t>
            </w:r>
            <w:proofErr w:type="spellEnd"/>
            <w:r>
              <w:t xml:space="preserve"> – 25%</w:t>
            </w:r>
          </w:p>
        </w:tc>
      </w:tr>
      <w:tr w:rsidR="003713F4" w:rsidTr="003713F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pStyle w:val="a4"/>
            </w:pPr>
            <w:r>
              <w:rPr>
                <w:rStyle w:val="a5"/>
              </w:rPr>
              <w:t xml:space="preserve">Подробная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F4" w:rsidRDefault="003713F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Официальный сайт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19" w:tgtFrame="_blank" w:history="1">
              <w:r>
                <w:rPr>
                  <w:rStyle w:val="a3"/>
                  <w:rFonts w:eastAsia="Times New Roman"/>
                </w:rPr>
                <w:t>http://ec.europa.eu/programmes/erasmus-plus/index_en.htm</w:t>
              </w:r>
            </w:hyperlink>
          </w:p>
          <w:p w:rsidR="003713F4" w:rsidRDefault="003713F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Объявление о конкурсе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2016 г. </w:t>
            </w:r>
            <w:hyperlink r:id="rId20" w:tgtFrame="new" w:history="1">
              <w:r>
                <w:rPr>
                  <w:rStyle w:val="a3"/>
                  <w:rFonts w:eastAsia="Times New Roman"/>
                </w:rPr>
                <w:t>http://eur-lex.europa.eu/legal-content/EN/TXT/?uri=uriserv:OJ.C_.2015.347.01.0007.01.ENG</w:t>
              </w:r>
            </w:hyperlink>
          </w:p>
          <w:p w:rsidR="003713F4" w:rsidRDefault="003713F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Руководство по программе </w:t>
            </w:r>
            <w:proofErr w:type="spellStart"/>
            <w:r>
              <w:rPr>
                <w:rFonts w:eastAsia="Times New Roman"/>
              </w:rPr>
              <w:t>Erasmus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21" w:tgtFrame="new" w:history="1">
              <w:r>
                <w:rPr>
                  <w:rStyle w:val="a3"/>
                  <w:rFonts w:eastAsia="Times New Roman"/>
                </w:rPr>
                <w:t>http://ec.europa.eu/programmes/erasmus-plus/discover/guide/index_en.htm</w:t>
              </w:r>
            </w:hyperlink>
          </w:p>
          <w:p w:rsidR="003713F4" w:rsidRDefault="003713F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для заявителей будут опубликованы по ссылке </w:t>
            </w:r>
            <w:hyperlink r:id="rId22" w:tgtFrame="new" w:history="1">
              <w:r>
                <w:rPr>
                  <w:rStyle w:val="a3"/>
                  <w:rFonts w:eastAsia="Times New Roman"/>
                </w:rPr>
                <w:t>http://ec.europa.eu/programmes/erasmus-plus/discover/guide/documents-applicants_en.htm</w:t>
              </w:r>
            </w:hyperlink>
          </w:p>
        </w:tc>
      </w:tr>
    </w:tbl>
    <w:p w:rsidR="001E7B58" w:rsidRDefault="001E7B58"/>
    <w:sectPr w:rsidR="001E7B58" w:rsidSect="001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7A6"/>
    <w:multiLevelType w:val="multilevel"/>
    <w:tmpl w:val="DF9E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06FE"/>
    <w:multiLevelType w:val="multilevel"/>
    <w:tmpl w:val="F4D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E3B41"/>
    <w:multiLevelType w:val="multilevel"/>
    <w:tmpl w:val="D06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C0C25"/>
    <w:multiLevelType w:val="multilevel"/>
    <w:tmpl w:val="347E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4753A"/>
    <w:multiLevelType w:val="multilevel"/>
    <w:tmpl w:val="28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C2C61"/>
    <w:multiLevelType w:val="multilevel"/>
    <w:tmpl w:val="7A3C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73492"/>
    <w:multiLevelType w:val="multilevel"/>
    <w:tmpl w:val="EB4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20C25"/>
    <w:multiLevelType w:val="multilevel"/>
    <w:tmpl w:val="28C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A4CC8"/>
    <w:multiLevelType w:val="multilevel"/>
    <w:tmpl w:val="8DB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65037"/>
    <w:multiLevelType w:val="multilevel"/>
    <w:tmpl w:val="13A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064D7"/>
    <w:multiLevelType w:val="multilevel"/>
    <w:tmpl w:val="CF0A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E321A"/>
    <w:multiLevelType w:val="multilevel"/>
    <w:tmpl w:val="803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24474"/>
    <w:multiLevelType w:val="multilevel"/>
    <w:tmpl w:val="D50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D5856"/>
    <w:multiLevelType w:val="multilevel"/>
    <w:tmpl w:val="583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61FB4"/>
    <w:multiLevelType w:val="multilevel"/>
    <w:tmpl w:val="F018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B1349"/>
    <w:multiLevelType w:val="multilevel"/>
    <w:tmpl w:val="011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D067E"/>
    <w:multiLevelType w:val="multilevel"/>
    <w:tmpl w:val="68D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61D13"/>
    <w:multiLevelType w:val="multilevel"/>
    <w:tmpl w:val="514E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1408A"/>
    <w:multiLevelType w:val="multilevel"/>
    <w:tmpl w:val="509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A4B9C"/>
    <w:multiLevelType w:val="multilevel"/>
    <w:tmpl w:val="CB6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D7105"/>
    <w:multiLevelType w:val="multilevel"/>
    <w:tmpl w:val="1B3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C06F2"/>
    <w:multiLevelType w:val="multilevel"/>
    <w:tmpl w:val="2338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759A7"/>
    <w:multiLevelType w:val="multilevel"/>
    <w:tmpl w:val="6FA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73179"/>
    <w:multiLevelType w:val="multilevel"/>
    <w:tmpl w:val="573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7368E"/>
    <w:multiLevelType w:val="multilevel"/>
    <w:tmpl w:val="4C18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479EB"/>
    <w:multiLevelType w:val="multilevel"/>
    <w:tmpl w:val="E59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1E4320"/>
    <w:multiLevelType w:val="multilevel"/>
    <w:tmpl w:val="C57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42CC9"/>
    <w:multiLevelType w:val="multilevel"/>
    <w:tmpl w:val="AA1A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26489"/>
    <w:multiLevelType w:val="multilevel"/>
    <w:tmpl w:val="6A52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3713F4"/>
    <w:rsid w:val="001403B5"/>
    <w:rsid w:val="001E7B58"/>
    <w:rsid w:val="003713F4"/>
    <w:rsid w:val="003A659D"/>
    <w:rsid w:val="003F0062"/>
    <w:rsid w:val="00421DF6"/>
    <w:rsid w:val="004822B1"/>
    <w:rsid w:val="004E4649"/>
    <w:rsid w:val="006741EA"/>
    <w:rsid w:val="007B4C12"/>
    <w:rsid w:val="00836050"/>
    <w:rsid w:val="00DC5709"/>
    <w:rsid w:val="00E57E4F"/>
    <w:rsid w:val="00E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4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1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13F4"/>
    <w:rPr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13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13F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13F4"/>
    <w:rPr>
      <w:b/>
      <w:bCs/>
    </w:rPr>
  </w:style>
  <w:style w:type="character" w:styleId="a6">
    <w:name w:val="Emphasis"/>
    <w:basedOn w:val="a0"/>
    <w:uiPriority w:val="20"/>
    <w:qFormat/>
    <w:rsid w:val="003713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13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3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iscover/guide/index_en.htm" TargetMode="External"/><Relationship Id="rId13" Type="http://schemas.openxmlformats.org/officeDocument/2006/relationships/hyperlink" Target="https://eacea.ec.europa.eu/erasmus-plus/library/emjmd-catalogue_en" TargetMode="External"/><Relationship Id="rId18" Type="http://schemas.openxmlformats.org/officeDocument/2006/relationships/hyperlink" Target="http://ec.europa.eu/programmes/erasmus-plus/discover/guide/documents-applicants_e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programmes/erasmus-plus/discover/guide/index_en.htm" TargetMode="External"/><Relationship Id="rId7" Type="http://schemas.openxmlformats.org/officeDocument/2006/relationships/hyperlink" Target="http://eur-lex.europa.eu/legal-content/EN/TXT/?uri=uriserv:OJ.C_.2015.347.01.0007.01.ENG" TargetMode="External"/><Relationship Id="rId12" Type="http://schemas.openxmlformats.org/officeDocument/2006/relationships/hyperlink" Target="http://ec.europa.eu/programmes/erasmus-plus/discover/guide/index_en.htm" TargetMode="External"/><Relationship Id="rId17" Type="http://schemas.openxmlformats.org/officeDocument/2006/relationships/hyperlink" Target="http://ec.europa.eu/programmes/erasmus-plus/discover/guide/index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EN/TXT/?uri=uriserv:OJ.C_.2015.347.01.0007.01.ENG" TargetMode="External"/><Relationship Id="rId20" Type="http://schemas.openxmlformats.org/officeDocument/2006/relationships/hyperlink" Target="http://eur-lex.europa.eu/legal-content/EN/TXT/?uri=uriserv:OJ.C_.2015.347.01.0007.01.E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index_en.htm" TargetMode="External"/><Relationship Id="rId11" Type="http://schemas.openxmlformats.org/officeDocument/2006/relationships/hyperlink" Target="http://eur-lex.europa.eu/legal-content/EN/TXT/?uri=uriserv:OJ.C_.2015.347.01.0007.01.EN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ec.europa.eu/programmes/erasmus-plus/index_en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programmes/erasmus-plus/index_en.htm" TargetMode="External"/><Relationship Id="rId19" Type="http://schemas.openxmlformats.org/officeDocument/2006/relationships/hyperlink" Target="http://ec.europa.eu/programmes/erasmus-plus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programmes/erasmus-plus/discover/guide/documents-applicants_en.htm" TargetMode="External"/><Relationship Id="rId14" Type="http://schemas.openxmlformats.org/officeDocument/2006/relationships/hyperlink" Target="http://ec.europa.eu/programmes/erasmus-plus/discover/guide/documents-applicants_en.htm" TargetMode="External"/><Relationship Id="rId22" Type="http://schemas.openxmlformats.org/officeDocument/2006/relationships/hyperlink" Target="http://ec.europa.eu/programmes/erasmus-plus/discover/guide/documents-applicants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3264</Words>
  <Characters>18609</Characters>
  <Application>Microsoft Office Word</Application>
  <DocSecurity>0</DocSecurity>
  <Lines>155</Lines>
  <Paragraphs>43</Paragraphs>
  <ScaleCrop>false</ScaleCrop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2015-11-05T08:50:00Z</dcterms:created>
  <dcterms:modified xsi:type="dcterms:W3CDTF">2015-11-05T08:51:00Z</dcterms:modified>
</cp:coreProperties>
</file>