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5" w:rsidRDefault="00E4502F" w:rsidP="001C07E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Строительных дел мастер!</w:t>
      </w:r>
    </w:p>
    <w:p w:rsidR="00F8551A" w:rsidRPr="0089550B" w:rsidRDefault="00F8551A" w:rsidP="001C07E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ED" w:rsidRDefault="005E65CC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 xml:space="preserve">Выбирая инженерно-строительный </w:t>
      </w:r>
      <w:r w:rsidR="00702517" w:rsidRPr="001C07E6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75190F" w:rsidRPr="001C07E6">
        <w:rPr>
          <w:rFonts w:ascii="Times New Roman" w:hAnsi="Times New Roman" w:cs="Times New Roman"/>
          <w:sz w:val="28"/>
          <w:szCs w:val="28"/>
        </w:rPr>
        <w:t xml:space="preserve">Белгородского государственного технологического университета </w:t>
      </w:r>
      <w:r w:rsidR="00884E3A">
        <w:rPr>
          <w:rFonts w:ascii="Times New Roman" w:hAnsi="Times New Roman" w:cs="Times New Roman"/>
          <w:sz w:val="28"/>
          <w:szCs w:val="28"/>
        </w:rPr>
        <w:t xml:space="preserve">им. В.Г. Шухова </w:t>
      </w:r>
      <w:r w:rsidR="00702517" w:rsidRPr="001C07E6">
        <w:rPr>
          <w:rFonts w:ascii="Times New Roman" w:hAnsi="Times New Roman" w:cs="Times New Roman"/>
          <w:sz w:val="28"/>
          <w:szCs w:val="28"/>
        </w:rPr>
        <w:t xml:space="preserve">вы </w:t>
      </w:r>
      <w:r w:rsidR="00254FE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02517" w:rsidRPr="001C07E6">
        <w:rPr>
          <w:rFonts w:ascii="Times New Roman" w:hAnsi="Times New Roman" w:cs="Times New Roman"/>
          <w:sz w:val="28"/>
          <w:szCs w:val="28"/>
        </w:rPr>
        <w:t>получаете специальность «инженер-</w:t>
      </w:r>
      <w:r w:rsidRPr="001C07E6">
        <w:rPr>
          <w:rFonts w:ascii="Times New Roman" w:hAnsi="Times New Roman" w:cs="Times New Roman"/>
          <w:sz w:val="28"/>
          <w:szCs w:val="28"/>
        </w:rPr>
        <w:t xml:space="preserve">строитель», </w:t>
      </w:r>
      <w:r w:rsidR="0075190F" w:rsidRPr="001C07E6">
        <w:rPr>
          <w:rFonts w:ascii="Times New Roman" w:hAnsi="Times New Roman" w:cs="Times New Roman"/>
          <w:sz w:val="28"/>
          <w:szCs w:val="28"/>
        </w:rPr>
        <w:t>«инженер-</w:t>
      </w:r>
      <w:r w:rsidR="001C07E6">
        <w:rPr>
          <w:rFonts w:ascii="Times New Roman" w:hAnsi="Times New Roman" w:cs="Times New Roman"/>
          <w:sz w:val="28"/>
          <w:szCs w:val="28"/>
        </w:rPr>
        <w:t>проектировщик</w:t>
      </w:r>
      <w:r w:rsidR="0075190F" w:rsidRPr="001C07E6">
        <w:rPr>
          <w:rFonts w:ascii="Times New Roman" w:hAnsi="Times New Roman" w:cs="Times New Roman"/>
          <w:sz w:val="28"/>
          <w:szCs w:val="28"/>
        </w:rPr>
        <w:t xml:space="preserve">», </w:t>
      </w:r>
      <w:r w:rsidR="00254FED">
        <w:rPr>
          <w:rFonts w:ascii="Times New Roman" w:hAnsi="Times New Roman" w:cs="Times New Roman"/>
          <w:sz w:val="28"/>
          <w:szCs w:val="28"/>
        </w:rPr>
        <w:t xml:space="preserve">«инженер-бакалавр», </w:t>
      </w:r>
      <w:r w:rsidR="00884E3A">
        <w:rPr>
          <w:rFonts w:ascii="Times New Roman" w:hAnsi="Times New Roman" w:cs="Times New Roman"/>
          <w:sz w:val="28"/>
          <w:szCs w:val="28"/>
        </w:rPr>
        <w:t>а так</w:t>
      </w:r>
      <w:r w:rsidR="0075190F" w:rsidRPr="001C07E6">
        <w:rPr>
          <w:rFonts w:ascii="Times New Roman" w:hAnsi="Times New Roman" w:cs="Times New Roman"/>
          <w:sz w:val="28"/>
          <w:szCs w:val="28"/>
        </w:rPr>
        <w:t xml:space="preserve">же свяжете свое будущее с интересной </w:t>
      </w:r>
      <w:r w:rsidR="00884E3A">
        <w:rPr>
          <w:rFonts w:ascii="Times New Roman" w:hAnsi="Times New Roman" w:cs="Times New Roman"/>
          <w:sz w:val="28"/>
          <w:szCs w:val="28"/>
        </w:rPr>
        <w:t>увлекательной работой, приносяще</w:t>
      </w:r>
      <w:r w:rsidR="0075190F" w:rsidRPr="001C07E6">
        <w:rPr>
          <w:rFonts w:ascii="Times New Roman" w:hAnsi="Times New Roman" w:cs="Times New Roman"/>
          <w:sz w:val="28"/>
          <w:szCs w:val="28"/>
        </w:rPr>
        <w:t xml:space="preserve">й достойный и стабильный заработок. </w:t>
      </w:r>
    </w:p>
    <w:p w:rsidR="0075190F" w:rsidRDefault="0075190F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 xml:space="preserve">Во многом, благодаря </w:t>
      </w:r>
      <w:r w:rsidR="001C07E6" w:rsidRPr="001C07E6">
        <w:rPr>
          <w:rFonts w:ascii="Times New Roman" w:hAnsi="Times New Roman" w:cs="Times New Roman"/>
          <w:sz w:val="28"/>
          <w:szCs w:val="28"/>
        </w:rPr>
        <w:t>инженерно-строительному институту</w:t>
      </w:r>
      <w:r w:rsidRPr="001C07E6">
        <w:rPr>
          <w:rFonts w:ascii="Times New Roman" w:hAnsi="Times New Roman" w:cs="Times New Roman"/>
          <w:sz w:val="28"/>
          <w:szCs w:val="28"/>
        </w:rPr>
        <w:t>, в нашем городе и области профессия инженера-строителя явля</w:t>
      </w:r>
      <w:bookmarkStart w:id="0" w:name="_GoBack"/>
      <w:bookmarkEnd w:id="0"/>
      <w:r w:rsidRPr="001C07E6">
        <w:rPr>
          <w:rFonts w:ascii="Times New Roman" w:hAnsi="Times New Roman" w:cs="Times New Roman"/>
          <w:sz w:val="28"/>
          <w:szCs w:val="28"/>
        </w:rPr>
        <w:t xml:space="preserve">ется одной их самых востребованных и престижных. Усилиями инженеров строительного профиля и архитектурных специальностей, выпускников нашего института </w:t>
      </w:r>
      <w:proofErr w:type="spellStart"/>
      <w:r w:rsidRPr="001C07E6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1C07E6">
        <w:rPr>
          <w:rFonts w:ascii="Times New Roman" w:hAnsi="Times New Roman" w:cs="Times New Roman"/>
          <w:sz w:val="28"/>
          <w:szCs w:val="28"/>
        </w:rPr>
        <w:t xml:space="preserve"> становится краше и уютнее и с каждым днем молодеет.</w:t>
      </w:r>
    </w:p>
    <w:p w:rsidR="00254FED" w:rsidRPr="00254FED" w:rsidRDefault="00254FED" w:rsidP="00254F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54FED">
        <w:rPr>
          <w:rFonts w:ascii="Times New Roman" w:hAnsi="Times New Roman" w:cs="Times New Roman"/>
          <w:sz w:val="28"/>
        </w:rPr>
        <w:t>Институт ведет активную, разноплановую жизнь, участвует в международных выставках и форумах, занимается творческой и спортивной работой, участвует в студенческих слетах и строительных отрядах.</w:t>
      </w:r>
    </w:p>
    <w:p w:rsidR="0075190F" w:rsidRPr="001C07E6" w:rsidRDefault="0075190F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>В состав института входит 7 кафедр, из которых 6 выпускающих.</w:t>
      </w:r>
    </w:p>
    <w:p w:rsidR="0075190F" w:rsidRPr="001C07E6" w:rsidRDefault="0075190F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>Кафедры института имеют современную лабораторную базу, укомплектованную современным испытательным оборудованием и средствами измерений.</w:t>
      </w:r>
    </w:p>
    <w:p w:rsidR="001C07E6" w:rsidRDefault="001C07E6" w:rsidP="001C07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C0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Место работы инженера-строителя – строительная компания. Прежде всего, этот специалист разрабатывает прое</w:t>
      </w:r>
      <w:proofErr w:type="gramStart"/>
      <w:r w:rsidRPr="001C0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C0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</w:t>
      </w:r>
      <w:proofErr w:type="gramEnd"/>
      <w:r w:rsidRPr="001C0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оительных работ, определяет их график, порядок, нужное количество рабочей силы, выбирает необходимые строительные материалы и т.п. Инженер-строитель также непосредственно руководит строительными площадками. Он отвечает за монтаж строительных конструкций, контролирует соблюдение составленного им графика, следит за качеством работ, за их соответствием строительным нормам и правилам. Обязанностью инженера-строителя является и контроль качества строительных материалов и конструкций, получаемых от поставщиков.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C07E6" w:rsidRPr="001C07E6" w:rsidRDefault="001C07E6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Инженер-проектировщик</w:t>
      </w:r>
      <w:r w:rsidRPr="001C07E6">
        <w:rPr>
          <w:rFonts w:ascii="Times New Roman" w:hAnsi="Times New Roman" w:cs="Times New Roman"/>
          <w:sz w:val="28"/>
        </w:rPr>
        <w:t xml:space="preserve"> (вентиляции, отопления, водоснабжения и канализации)</w:t>
      </w:r>
      <w:r>
        <w:rPr>
          <w:rFonts w:ascii="Times New Roman" w:hAnsi="Times New Roman" w:cs="Times New Roman"/>
          <w:sz w:val="28"/>
        </w:rPr>
        <w:t xml:space="preserve"> </w:t>
      </w:r>
      <w:r w:rsidRPr="001C07E6">
        <w:rPr>
          <w:rFonts w:ascii="Times New Roman" w:hAnsi="Times New Roman" w:cs="Times New Roman"/>
          <w:sz w:val="28"/>
        </w:rPr>
        <w:t xml:space="preserve">работает с системами наружного и внутреннего водоснабжения, канализации и отопления, пожаротушения, </w:t>
      </w:r>
      <w:proofErr w:type="spellStart"/>
      <w:r w:rsidRPr="001C07E6">
        <w:rPr>
          <w:rFonts w:ascii="Times New Roman" w:hAnsi="Times New Roman" w:cs="Times New Roman"/>
          <w:sz w:val="28"/>
        </w:rPr>
        <w:t>дымоудаления</w:t>
      </w:r>
      <w:proofErr w:type="spellEnd"/>
      <w:r w:rsidRPr="001C07E6">
        <w:rPr>
          <w:rFonts w:ascii="Times New Roman" w:hAnsi="Times New Roman" w:cs="Times New Roman"/>
          <w:sz w:val="28"/>
        </w:rPr>
        <w:t>, напольного отопления, вентиляции и кондиционирования жилых, общественных и производственных зданий, а также проектирует котельные.</w:t>
      </w:r>
    </w:p>
    <w:p w:rsidR="00702517" w:rsidRDefault="00045279" w:rsidP="001C07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 xml:space="preserve">Данная специальность </w:t>
      </w:r>
      <w:r w:rsidR="000749A4" w:rsidRPr="001C07E6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1C07E6">
        <w:rPr>
          <w:rFonts w:ascii="Times New Roman" w:hAnsi="Times New Roman" w:cs="Times New Roman"/>
          <w:sz w:val="28"/>
          <w:szCs w:val="28"/>
        </w:rPr>
        <w:t xml:space="preserve">востребована на рынке труда. Выпускники данного направления после выпуска имеют возможность трудоустроиться на крупных предприятиях, таких как: </w:t>
      </w:r>
      <w:proofErr w:type="gramStart"/>
      <w:r w:rsidR="00254FED" w:rsidRPr="00254FED">
        <w:rPr>
          <w:rFonts w:ascii="Times New Roman" w:hAnsi="Times New Roman" w:cs="Times New Roman"/>
          <w:sz w:val="28"/>
        </w:rPr>
        <w:t xml:space="preserve">Управление архитектуры и градостроительства департамента городского хозяйства и </w:t>
      </w:r>
      <w:r w:rsidR="00254FED" w:rsidRPr="00254FED">
        <w:rPr>
          <w:rFonts w:ascii="Times New Roman" w:hAnsi="Times New Roman" w:cs="Times New Roman"/>
          <w:sz w:val="28"/>
        </w:rPr>
        <w:lastRenderedPageBreak/>
        <w:t>градостроительства, ООО «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Белгородгражданпроект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>», Проектное управление ООО «ЖБК-1», ООО «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Белгородстроймонтажпроект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>», ОАО «Газпром газораспределение Белгород», ОАО «Белгородская теплосетевая компания», ОАО «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Квадра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 xml:space="preserve">», ООО «Газпром 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межрегионгаз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 xml:space="preserve"> Белгород», Белгородское управление магистральных газопроводов, ООО «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Газэнергосеть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 xml:space="preserve"> Белгород», ГУП «Белгородск</w:t>
      </w:r>
      <w:r w:rsidR="00F8551A">
        <w:rPr>
          <w:rFonts w:ascii="Times New Roman" w:hAnsi="Times New Roman" w:cs="Times New Roman"/>
          <w:sz w:val="28"/>
        </w:rPr>
        <w:t>ий водоканал», ООО «</w:t>
      </w:r>
      <w:proofErr w:type="spellStart"/>
      <w:r w:rsidR="00F8551A">
        <w:rPr>
          <w:rFonts w:ascii="Times New Roman" w:hAnsi="Times New Roman" w:cs="Times New Roman"/>
          <w:sz w:val="28"/>
        </w:rPr>
        <w:t>СтройГаз</w:t>
      </w:r>
      <w:proofErr w:type="spellEnd"/>
      <w:r w:rsidR="00F8551A">
        <w:rPr>
          <w:rFonts w:ascii="Times New Roman" w:hAnsi="Times New Roman" w:cs="Times New Roman"/>
          <w:sz w:val="28"/>
        </w:rPr>
        <w:t xml:space="preserve">», </w:t>
      </w:r>
      <w:r w:rsidR="00254FED" w:rsidRPr="00254FED">
        <w:rPr>
          <w:rFonts w:ascii="Times New Roman" w:hAnsi="Times New Roman" w:cs="Times New Roman"/>
          <w:sz w:val="28"/>
        </w:rPr>
        <w:t>группа компаний «</w:t>
      </w:r>
      <w:proofErr w:type="spellStart"/>
      <w:r w:rsidR="00254FED" w:rsidRPr="00254FED">
        <w:rPr>
          <w:rFonts w:ascii="Times New Roman" w:hAnsi="Times New Roman" w:cs="Times New Roman"/>
          <w:sz w:val="28"/>
        </w:rPr>
        <w:t>Агрохолод</w:t>
      </w:r>
      <w:proofErr w:type="spellEnd"/>
      <w:r w:rsidR="00254FED" w:rsidRPr="00254FED">
        <w:rPr>
          <w:rFonts w:ascii="Times New Roman" w:hAnsi="Times New Roman" w:cs="Times New Roman"/>
          <w:sz w:val="28"/>
        </w:rPr>
        <w:t xml:space="preserve">», </w:t>
      </w:r>
      <w:r w:rsidR="00F8551A">
        <w:rPr>
          <w:rFonts w:ascii="Times New Roman" w:hAnsi="Times New Roman" w:cs="Times New Roman"/>
          <w:sz w:val="28"/>
        </w:rPr>
        <w:t xml:space="preserve">ООО "Центр независимой </w:t>
      </w:r>
      <w:r w:rsidR="00254FED" w:rsidRPr="00254FED">
        <w:rPr>
          <w:rFonts w:ascii="Times New Roman" w:hAnsi="Times New Roman" w:cs="Times New Roman"/>
          <w:sz w:val="28"/>
        </w:rPr>
        <w:t>оценки", ФГБУ "Федеральная кадастровая</w:t>
      </w:r>
      <w:r w:rsidR="00F8551A">
        <w:rPr>
          <w:rFonts w:ascii="Times New Roman" w:hAnsi="Times New Roman" w:cs="Times New Roman"/>
          <w:sz w:val="28"/>
        </w:rPr>
        <w:t xml:space="preserve"> </w:t>
      </w:r>
      <w:r w:rsidR="00254FED" w:rsidRPr="00254FED">
        <w:rPr>
          <w:rFonts w:ascii="Times New Roman" w:hAnsi="Times New Roman" w:cs="Times New Roman"/>
          <w:sz w:val="28"/>
        </w:rPr>
        <w:t>палата Росреестра"</w:t>
      </w:r>
      <w:r w:rsidR="00133B55">
        <w:rPr>
          <w:rFonts w:ascii="Times New Roman" w:hAnsi="Times New Roman" w:cs="Times New Roman"/>
          <w:sz w:val="28"/>
        </w:rPr>
        <w:t xml:space="preserve"> и многие другие.</w:t>
      </w:r>
      <w:proofErr w:type="gramEnd"/>
    </w:p>
    <w:p w:rsidR="00F8551A" w:rsidRPr="001C07E6" w:rsidRDefault="00F8551A" w:rsidP="001C07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551A" w:rsidRPr="001C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E"/>
    <w:rsid w:val="000165EA"/>
    <w:rsid w:val="00045279"/>
    <w:rsid w:val="00063B58"/>
    <w:rsid w:val="000749A4"/>
    <w:rsid w:val="00133B55"/>
    <w:rsid w:val="001C07E6"/>
    <w:rsid w:val="00254FED"/>
    <w:rsid w:val="002A0A51"/>
    <w:rsid w:val="0051436B"/>
    <w:rsid w:val="00533A6E"/>
    <w:rsid w:val="005E65CC"/>
    <w:rsid w:val="00702517"/>
    <w:rsid w:val="0075190F"/>
    <w:rsid w:val="007870DA"/>
    <w:rsid w:val="00884E3A"/>
    <w:rsid w:val="0089550B"/>
    <w:rsid w:val="009F07E7"/>
    <w:rsid w:val="00AD4F05"/>
    <w:rsid w:val="00E4502F"/>
    <w:rsid w:val="00F8551A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Ю. Буряк</cp:lastModifiedBy>
  <cp:revision>15</cp:revision>
  <dcterms:created xsi:type="dcterms:W3CDTF">2018-07-09T06:15:00Z</dcterms:created>
  <dcterms:modified xsi:type="dcterms:W3CDTF">2018-07-11T06:57:00Z</dcterms:modified>
</cp:coreProperties>
</file>