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41" w:rsidRPr="00BF0A5F" w:rsidRDefault="003576B3" w:rsidP="00613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ВыбирайИЭМ</w:t>
      </w:r>
      <w:r w:rsidR="00EA2846" w:rsidRPr="00BF0A5F">
        <w:rPr>
          <w:rFonts w:ascii="Times New Roman" w:hAnsi="Times New Roman" w:cs="Times New Roman"/>
          <w:b/>
          <w:sz w:val="24"/>
          <w:szCs w:val="24"/>
        </w:rPr>
        <w:t>!</w:t>
      </w:r>
    </w:p>
    <w:p w:rsidR="00613524" w:rsidRPr="00BF0A5F" w:rsidRDefault="003576B3" w:rsidP="006F57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в России сформировалась тенденция перенасыщенности специалистов по экономическим направлениям подготовки, выпускники БГТУ им. В.Г. Шухова остаются востребованными на рынке труда</w:t>
      </w:r>
      <w:r w:rsidR="00FA7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это указывает большое количество мероприятий по трудоустройству для студентов Института экономики и менеджмента за прошедший 2017</w:t>
      </w:r>
      <w:r w:rsidR="006F57C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6F57C6">
        <w:rPr>
          <w:rFonts w:ascii="Times New Roman" w:hAnsi="Times New Roman" w:cs="Times New Roman"/>
          <w:sz w:val="24"/>
          <w:szCs w:val="24"/>
        </w:rPr>
        <w:t>учебный г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35077C" w:rsidRDefault="00BF0A5F" w:rsidP="00BF0A5F">
      <w:pPr>
        <w:pStyle w:val="a3"/>
        <w:spacing w:before="0" w:beforeAutospacing="0" w:after="0" w:afterAutospacing="0"/>
        <w:ind w:firstLine="709"/>
        <w:jc w:val="both"/>
      </w:pPr>
      <w:r w:rsidRPr="00BF0A5F">
        <w:t xml:space="preserve">За 2017-2018 учебный год для студентов </w:t>
      </w:r>
      <w:r w:rsidR="0041530E">
        <w:t>Института экономики и менеджмента</w:t>
      </w:r>
      <w:r w:rsidRPr="00BF0A5F">
        <w:t xml:space="preserve"> состо</w:t>
      </w:r>
      <w:r>
        <w:t>ял</w:t>
      </w:r>
      <w:r w:rsidR="00FA7966">
        <w:t>и</w:t>
      </w:r>
      <w:r>
        <w:t>сь</w:t>
      </w:r>
      <w:r w:rsidRPr="00BF0A5F">
        <w:t xml:space="preserve"> ярмарк</w:t>
      </w:r>
      <w:r w:rsidR="00FA7966">
        <w:t>и</w:t>
      </w:r>
      <w:r w:rsidRPr="00BF0A5F">
        <w:t xml:space="preserve"> вакансий.</w:t>
      </w:r>
      <w:r w:rsidR="0041530E">
        <w:t>Перед студентами выступили представители банка «</w:t>
      </w:r>
      <w:proofErr w:type="spellStart"/>
      <w:r w:rsidR="0041530E">
        <w:t>Россельхозбанк</w:t>
      </w:r>
      <w:proofErr w:type="spellEnd"/>
      <w:r w:rsidR="0041530E">
        <w:t>», компаний ООО «Баланс», «Росгосстрах», ООО «Управляющая компания ЖБК-1», ПАО Сбербанк Белгородское ТОСБ №8592, Банк ВТБ (ПАО), ОО «Белгородский» ПАО «</w:t>
      </w:r>
      <w:proofErr w:type="spellStart"/>
      <w:r w:rsidR="0041530E">
        <w:t>Промсвязьбанк</w:t>
      </w:r>
      <w:proofErr w:type="spellEnd"/>
      <w:r w:rsidR="0041530E">
        <w:t>», ООО «</w:t>
      </w:r>
      <w:proofErr w:type="spellStart"/>
      <w:r w:rsidR="0041530E">
        <w:t>Мираторг-Белгород</w:t>
      </w:r>
      <w:proofErr w:type="spellEnd"/>
      <w:r w:rsidR="0041530E">
        <w:t>», ТМ «KISER», Пункт</w:t>
      </w:r>
      <w:r w:rsidR="005F0F49">
        <w:t>а</w:t>
      </w:r>
      <w:r w:rsidR="0041530E">
        <w:t xml:space="preserve"> отбора на военную службу по контракту (2-го разряда) по Белгородской области, ОКУ «Белгородский центр занятости населения».</w:t>
      </w:r>
    </w:p>
    <w:p w:rsidR="009C01CA" w:rsidRPr="009C01CA" w:rsidRDefault="009C01CA" w:rsidP="009C0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комплекса мероприятий по работе со студентами Региональный научно-методический центр профес</w:t>
      </w:r>
      <w:bookmarkStart w:id="0" w:name="_GoBack"/>
      <w:bookmarkEnd w:id="0"/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адаптации и трудоустройства специалистов (РНМЦ ПАТС) совместно с выпускающими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кафедрами БГТУ им. В.Г. Шухова 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среди обучающихся старших курсов на предмет предполагаемого трудоустройства по окончании университета.</w:t>
      </w:r>
    </w:p>
    <w:p w:rsidR="00437694" w:rsidRDefault="00FA7966" w:rsidP="00437694">
      <w:pPr>
        <w:pStyle w:val="a3"/>
        <w:spacing w:before="0" w:beforeAutospacing="0" w:after="0" w:afterAutospacing="0"/>
        <w:ind w:firstLine="709"/>
        <w:jc w:val="both"/>
      </w:pPr>
      <w:r>
        <w:t>Была организована экскурсия для студентов выпускного курса направления подготовки «</w:t>
      </w:r>
      <w:r w:rsidR="0041530E">
        <w:t>Бухгалтерский учёт, анализ и аудит</w:t>
      </w:r>
      <w:r>
        <w:t>» на ООО «УК ЖБК-1».</w:t>
      </w:r>
    </w:p>
    <w:p w:rsidR="00486A25" w:rsidRDefault="00486A25" w:rsidP="00437694">
      <w:pPr>
        <w:pStyle w:val="a3"/>
        <w:spacing w:before="0" w:beforeAutospacing="0" w:after="0" w:afterAutospacing="0"/>
        <w:ind w:firstLine="709"/>
        <w:jc w:val="both"/>
      </w:pPr>
      <w:r>
        <w:t>Представители Федеральной службы судебных приставов провели презентационную встречу со студентами 2-3 курсов Института экономики и менеджмента.</w:t>
      </w:r>
    </w:p>
    <w:p w:rsidR="00486A25" w:rsidRDefault="00486A25" w:rsidP="00437694">
      <w:pPr>
        <w:pStyle w:val="a3"/>
        <w:spacing w:before="0" w:beforeAutospacing="0" w:after="0" w:afterAutospacing="0"/>
        <w:ind w:firstLine="709"/>
        <w:jc w:val="both"/>
      </w:pPr>
      <w:r>
        <w:t>На базе ОКУ «Белгородский центр занятости населения» состоялось карьерное мероприятие для студентов-экономистов - акция «Молодые кадры - в экономику региона» (в формате «</w:t>
      </w:r>
      <w:proofErr w:type="spellStart"/>
      <w:r>
        <w:t>воркшоп</w:t>
      </w:r>
      <w:proofErr w:type="spellEnd"/>
      <w:r>
        <w:t>»).</w:t>
      </w:r>
    </w:p>
    <w:p w:rsidR="005F0F49" w:rsidRDefault="005F0F49" w:rsidP="005F0F49">
      <w:pPr>
        <w:pStyle w:val="a3"/>
        <w:spacing w:before="0" w:beforeAutospacing="0" w:after="0" w:afterAutospacing="0"/>
        <w:ind w:firstLine="709"/>
        <w:jc w:val="both"/>
      </w:pPr>
      <w:r>
        <w:t xml:space="preserve">Ближе к выпуску молодых специалистов состоялись распределения, по итогам которых можно сделать вывод о том, что молодые специалисты будут развивать свою карьеру в ведущих предприятиях города и области по своим профилям. После выпуска из университета студенты трудятся в различных организациях и компаниях, например, таких как: </w:t>
      </w:r>
      <w:proofErr w:type="gramStart"/>
      <w:r>
        <w:t>ООО «Торговый дом АМПК», Администрация Дмитриевского сельского поселения МО «</w:t>
      </w:r>
      <w:proofErr w:type="spellStart"/>
      <w:r>
        <w:t>Ракитянский</w:t>
      </w:r>
      <w:proofErr w:type="spellEnd"/>
      <w:r>
        <w:t xml:space="preserve"> район», ООО «</w:t>
      </w:r>
      <w:proofErr w:type="spellStart"/>
      <w:r>
        <w:t>ФудТрейдинг</w:t>
      </w:r>
      <w:proofErr w:type="spellEnd"/>
      <w:r>
        <w:t xml:space="preserve">», ООО «Классика </w:t>
      </w:r>
      <w:proofErr w:type="spellStart"/>
      <w:r>
        <w:t>чистоты+</w:t>
      </w:r>
      <w:proofErr w:type="spellEnd"/>
      <w:r>
        <w:t>», ООО «</w:t>
      </w:r>
      <w:proofErr w:type="spellStart"/>
      <w:r>
        <w:t>Стройсервис</w:t>
      </w:r>
      <w:proofErr w:type="spellEnd"/>
      <w:r>
        <w:t>», ООО «</w:t>
      </w:r>
      <w:proofErr w:type="spellStart"/>
      <w:r>
        <w:t>Русагро-Инвест</w:t>
      </w:r>
      <w:proofErr w:type="spellEnd"/>
      <w:r>
        <w:t>» Производственное Отделение №7 «</w:t>
      </w:r>
      <w:proofErr w:type="spellStart"/>
      <w:r>
        <w:t>Белоколодезянское</w:t>
      </w:r>
      <w:proofErr w:type="spellEnd"/>
      <w:r>
        <w:t>», ООО «</w:t>
      </w:r>
      <w:proofErr w:type="spellStart"/>
      <w:r>
        <w:t>Прохоровское-Благоустройство</w:t>
      </w:r>
      <w:proofErr w:type="spellEnd"/>
      <w:r>
        <w:t xml:space="preserve">», ООО «ДИАЛ-М», АО «БЗММК им. В.А. Скляренко», ОАО «Кондитерская фабрика «БЕЛОГОРЬЕ», ООО «ОЭЗ </w:t>
      </w:r>
      <w:proofErr w:type="spellStart"/>
      <w:r>
        <w:t>Белэнергомаш</w:t>
      </w:r>
      <w:proofErr w:type="spellEnd"/>
      <w:r>
        <w:t xml:space="preserve">», УМВД России по г. Белгород, ООО «Котельный завод «БЕЛЭНЕРГОМАШ», </w:t>
      </w:r>
      <w:proofErr w:type="spellStart"/>
      <w:r>
        <w:t>Вейделевское</w:t>
      </w:r>
      <w:proofErr w:type="spellEnd"/>
      <w:r>
        <w:t xml:space="preserve"> МУП «Водоканал», ООО «</w:t>
      </w:r>
      <w:proofErr w:type="spellStart"/>
      <w:r>
        <w:t>Белгородстройизыскания</w:t>
      </w:r>
      <w:proofErr w:type="spellEnd"/>
      <w:r>
        <w:t>», ОО «Белгородский» ПАО «БАНК УРАЛСИБ</w:t>
      </w:r>
      <w:proofErr w:type="gramEnd"/>
      <w:r>
        <w:t>», Федеральное казённое учреждение «Центр хозяйственного и сервисного обеспечения УМВД России по Белгородской области», АО «Завод нестандартного оборудования и металлоизделий», ООО «</w:t>
      </w:r>
      <w:proofErr w:type="spellStart"/>
      <w:r>
        <w:t>Русь-Племптица</w:t>
      </w:r>
      <w:proofErr w:type="spellEnd"/>
      <w:r>
        <w:t>», МУП «Благоустройство», ООО «Контроль-Белогорье». На мероприятиях по распределению выпускников в Институте экономики и менеджмента также присутствовали представители экспертного центра «</w:t>
      </w:r>
      <w:proofErr w:type="spellStart"/>
      <w:r>
        <w:t>Мегадом</w:t>
      </w:r>
      <w:proofErr w:type="spellEnd"/>
      <w:r>
        <w:t>».</w:t>
      </w:r>
    </w:p>
    <w:p w:rsidR="00D5012C" w:rsidRDefault="00D5012C" w:rsidP="00D5012C">
      <w:pPr>
        <w:pStyle w:val="a3"/>
        <w:spacing w:before="0" w:beforeAutospacing="0" w:after="0" w:afterAutospacing="0"/>
        <w:ind w:firstLine="709"/>
        <w:jc w:val="both"/>
      </w:pPr>
      <w:r>
        <w:t xml:space="preserve">В университете работает центр профессиональной адаптации и трудоустройства специалистов со своими возможностями электронных ресурсов по содействию трудоустройству выпускников нашего вуза: </w:t>
      </w:r>
      <w:proofErr w:type="spellStart"/>
      <w:r>
        <w:t>Scillbook</w:t>
      </w:r>
      <w:proofErr w:type="spellEnd"/>
      <w:r>
        <w:t>, сайт Центра карьеры, групп</w:t>
      </w:r>
      <w:r w:rsidR="000E3B72">
        <w:t>а</w:t>
      </w:r>
      <w:r>
        <w:t xml:space="preserve"> «Центр по трудоустройству БГТУ им. В.Г. Шухова» в социальной сети «</w:t>
      </w:r>
      <w:proofErr w:type="spellStart"/>
      <w:r>
        <w:t>ВКонтакте</w:t>
      </w:r>
      <w:proofErr w:type="spellEnd"/>
      <w:r>
        <w:t>» (</w:t>
      </w:r>
      <w:hyperlink r:id="rId5" w:history="1">
        <w:r>
          <w:rPr>
            <w:rStyle w:val="a6"/>
          </w:rPr>
          <w:t>https://vk.com/rnmc_pats</w:t>
        </w:r>
      </w:hyperlink>
      <w:r>
        <w:t>), в которых можно узнать об актуальных вакансиях, новостях и объявлениях Центра. За более подробной информацией можно обратиться в 233 кабинет ГУК или по телефону 8 (4722) 30-99-64.</w:t>
      </w:r>
    </w:p>
    <w:sectPr w:rsidR="00D5012C" w:rsidSect="0084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7EC"/>
    <w:multiLevelType w:val="multilevel"/>
    <w:tmpl w:val="6CF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0672"/>
    <w:multiLevelType w:val="multilevel"/>
    <w:tmpl w:val="E6C8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802D1"/>
    <w:multiLevelType w:val="multilevel"/>
    <w:tmpl w:val="5F40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D7267"/>
    <w:multiLevelType w:val="multilevel"/>
    <w:tmpl w:val="46E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BA"/>
    <w:rsid w:val="000E3B72"/>
    <w:rsid w:val="0035077C"/>
    <w:rsid w:val="003576B3"/>
    <w:rsid w:val="003753BA"/>
    <w:rsid w:val="0041530E"/>
    <w:rsid w:val="00437694"/>
    <w:rsid w:val="00486A25"/>
    <w:rsid w:val="005975B4"/>
    <w:rsid w:val="005F0F49"/>
    <w:rsid w:val="00613524"/>
    <w:rsid w:val="006F57C6"/>
    <w:rsid w:val="007136B6"/>
    <w:rsid w:val="008418E6"/>
    <w:rsid w:val="00885E57"/>
    <w:rsid w:val="00925E57"/>
    <w:rsid w:val="009C01CA"/>
    <w:rsid w:val="00BF0A5F"/>
    <w:rsid w:val="00D5012C"/>
    <w:rsid w:val="00EA2846"/>
    <w:rsid w:val="00F05B94"/>
    <w:rsid w:val="00F42941"/>
    <w:rsid w:val="00FA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0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nmc_p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Filin</cp:lastModifiedBy>
  <cp:revision>11</cp:revision>
  <cp:lastPrinted>2018-07-17T08:02:00Z</cp:lastPrinted>
  <dcterms:created xsi:type="dcterms:W3CDTF">2018-07-09T06:40:00Z</dcterms:created>
  <dcterms:modified xsi:type="dcterms:W3CDTF">2018-07-17T07:26:00Z</dcterms:modified>
</cp:coreProperties>
</file>