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horzAnchor="margin" w:tblpXSpec="center" w:tblpYSpec="top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3974"/>
      </w:tblGrid>
      <w:tr w:rsidR="000C01BA" w:rsidRPr="00E30093" w:rsidTr="005A3444">
        <w:trPr>
          <w:cantSplit/>
          <w:trHeight w:val="1104"/>
        </w:trPr>
        <w:tc>
          <w:tcPr>
            <w:tcW w:w="6231" w:type="dxa"/>
          </w:tcPr>
          <w:p w:rsidR="000C01BA" w:rsidRPr="00726818" w:rsidRDefault="000C01BA" w:rsidP="00CF5D6B">
            <w:pPr>
              <w:ind w:firstLine="0"/>
              <w:jc w:val="left"/>
            </w:pPr>
          </w:p>
        </w:tc>
        <w:tc>
          <w:tcPr>
            <w:tcW w:w="3974" w:type="dxa"/>
          </w:tcPr>
          <w:p w:rsidR="000C01BA" w:rsidRDefault="000C01BA" w:rsidP="00CF5D6B">
            <w:pPr>
              <w:ind w:firstLine="0"/>
              <w:jc w:val="left"/>
            </w:pPr>
            <w:r>
              <w:t>УТВЕРЖДЕНА</w:t>
            </w:r>
          </w:p>
          <w:p w:rsidR="00D172D7" w:rsidRDefault="00D172D7" w:rsidP="00D172D7">
            <w:pPr>
              <w:ind w:firstLine="0"/>
              <w:jc w:val="left"/>
            </w:pPr>
            <w:r>
              <w:t>приказом № ______________</w:t>
            </w:r>
          </w:p>
          <w:p w:rsidR="000C01BA" w:rsidRPr="00E30093" w:rsidRDefault="00D172D7" w:rsidP="00D172D7">
            <w:pPr>
              <w:ind w:firstLine="0"/>
              <w:jc w:val="left"/>
            </w:pPr>
            <w:r>
              <w:t>от «___» ___________ 20__ г.</w:t>
            </w:r>
          </w:p>
        </w:tc>
      </w:tr>
    </w:tbl>
    <w:p w:rsidR="00726818" w:rsidRDefault="00726818" w:rsidP="00336FD7">
      <w:pPr>
        <w:ind w:firstLine="0"/>
      </w:pPr>
    </w:p>
    <w:p w:rsidR="00910985" w:rsidRPr="000C01BA" w:rsidRDefault="00910985" w:rsidP="00336FD7">
      <w:pPr>
        <w:ind w:firstLine="0"/>
      </w:pPr>
    </w:p>
    <w:tbl>
      <w:tblPr>
        <w:tblStyle w:val="a7"/>
        <w:tblpPr w:horzAnchor="margin" w:tblpXSpec="center" w:tblpY="567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5D6B" w:rsidRPr="00E30093" w:rsidTr="00CF5D6B">
        <w:trPr>
          <w:cantSplit/>
          <w:trHeight w:val="3678"/>
        </w:trPr>
        <w:tc>
          <w:tcPr>
            <w:tcW w:w="10205" w:type="dxa"/>
          </w:tcPr>
          <w:p w:rsidR="00CF5D6B" w:rsidRPr="00910985" w:rsidRDefault="000C01BA" w:rsidP="00A47A8C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ИНСТРУКЦИЯ</w:t>
            </w:r>
            <w:r>
              <w:rPr>
                <w:sz w:val="28"/>
              </w:rPr>
              <w:br/>
            </w:r>
            <w:r w:rsidR="00A47A8C">
              <w:rPr>
                <w:sz w:val="28"/>
              </w:rPr>
              <w:t>по организации антивирусной защиты</w:t>
            </w:r>
          </w:p>
        </w:tc>
      </w:tr>
    </w:tbl>
    <w:p w:rsidR="00910985" w:rsidRDefault="00910985" w:rsidP="00336FD7">
      <w:pPr>
        <w:ind w:firstLine="0"/>
      </w:pPr>
    </w:p>
    <w:p w:rsidR="00B642C0" w:rsidRDefault="00FC69A8" w:rsidP="000C5FB3">
      <w:pPr>
        <w:pStyle w:val="1"/>
      </w:pPr>
      <w:r w:rsidRPr="00E30093">
        <w:br w:type="page"/>
      </w:r>
    </w:p>
    <w:p w:rsidR="000C01BA" w:rsidRPr="000C01BA" w:rsidRDefault="000C01BA" w:rsidP="000C5FB3">
      <w:pPr>
        <w:pStyle w:val="1"/>
      </w:pPr>
      <w:bookmarkStart w:id="0" w:name="_Toc440988322"/>
      <w:bookmarkStart w:id="1" w:name="_Toc440988847"/>
      <w:bookmarkStart w:id="2" w:name="_Toc441065676"/>
      <w:bookmarkStart w:id="3" w:name="_Toc441145396"/>
      <w:bookmarkStart w:id="4" w:name="_Toc441245316"/>
      <w:bookmarkStart w:id="5" w:name="_Toc441245351"/>
      <w:bookmarkStart w:id="6" w:name="_Toc448219454"/>
      <w:bookmarkStart w:id="7" w:name="_Toc448232023"/>
      <w:bookmarkStart w:id="8" w:name="_Toc448236062"/>
      <w:bookmarkStart w:id="9" w:name="_Toc448239462"/>
      <w:r w:rsidRPr="000C01BA">
        <w:lastRenderedPageBreak/>
        <w:t>С</w:t>
      </w:r>
      <w:bookmarkEnd w:id="0"/>
      <w:r w:rsidRPr="000C01BA">
        <w:t>одержание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63360" w:rsidRDefault="000C01BA" w:rsidP="001935E2">
      <w:pPr>
        <w:pStyle w:val="11"/>
        <w:tabs>
          <w:tab w:val="right" w:leader="dot" w:pos="10195"/>
        </w:tabs>
        <w:spacing w:line="276" w:lineRule="auto"/>
        <w:rPr>
          <w:rFonts w:asciiTheme="minorHAnsi" w:eastAsiaTheme="minorEastAsia" w:hAnsiTheme="minorHAnsi"/>
          <w:noProof/>
          <w:sz w:val="22"/>
          <w:lang w:eastAsia="ru-RU"/>
        </w:rPr>
      </w:pPr>
      <w:r w:rsidRPr="000C01BA">
        <w:rPr>
          <w:color w:val="000000" w:themeColor="text1"/>
        </w:rPr>
        <w:fldChar w:fldCharType="begin"/>
      </w:r>
      <w:r w:rsidRPr="000C01BA">
        <w:rPr>
          <w:color w:val="000000" w:themeColor="text1"/>
        </w:rPr>
        <w:instrText xml:space="preserve"> TOC \o "1-2" \h \z \u </w:instrText>
      </w:r>
      <w:r w:rsidRPr="000C01BA">
        <w:rPr>
          <w:color w:val="000000" w:themeColor="text1"/>
        </w:rPr>
        <w:fldChar w:fldCharType="separate"/>
      </w:r>
      <w:hyperlink w:anchor="_Toc448239463" w:history="1">
        <w:r w:rsidR="00B63360" w:rsidRPr="00CA6CA0">
          <w:rPr>
            <w:rStyle w:val="af"/>
            <w:noProof/>
          </w:rPr>
          <w:t>Обозначения и сокращения</w:t>
        </w:r>
        <w:r w:rsidR="00B63360">
          <w:rPr>
            <w:noProof/>
            <w:webHidden/>
          </w:rPr>
          <w:tab/>
        </w:r>
        <w:r w:rsidR="00B63360">
          <w:rPr>
            <w:noProof/>
            <w:webHidden/>
          </w:rPr>
          <w:fldChar w:fldCharType="begin"/>
        </w:r>
        <w:r w:rsidR="00B63360">
          <w:rPr>
            <w:noProof/>
            <w:webHidden/>
          </w:rPr>
          <w:instrText xml:space="preserve"> PAGEREF _Toc448239463 \h </w:instrText>
        </w:r>
        <w:r w:rsidR="00B63360">
          <w:rPr>
            <w:noProof/>
            <w:webHidden/>
          </w:rPr>
        </w:r>
        <w:r w:rsidR="00B63360">
          <w:rPr>
            <w:noProof/>
            <w:webHidden/>
          </w:rPr>
          <w:fldChar w:fldCharType="separate"/>
        </w:r>
        <w:r w:rsidR="00D46B85">
          <w:rPr>
            <w:noProof/>
            <w:webHidden/>
          </w:rPr>
          <w:t>22</w:t>
        </w:r>
        <w:r w:rsidR="00B63360">
          <w:rPr>
            <w:noProof/>
            <w:webHidden/>
          </w:rPr>
          <w:fldChar w:fldCharType="end"/>
        </w:r>
      </w:hyperlink>
    </w:p>
    <w:p w:rsidR="00B63360" w:rsidRDefault="00D56785" w:rsidP="001935E2">
      <w:pPr>
        <w:pStyle w:val="11"/>
        <w:tabs>
          <w:tab w:val="right" w:leader="dot" w:pos="10195"/>
        </w:tabs>
        <w:spacing w:line="276" w:lineRule="auto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239464" w:history="1">
        <w:r w:rsidR="00B63360" w:rsidRPr="00CA6CA0">
          <w:rPr>
            <w:rStyle w:val="af"/>
            <w:noProof/>
          </w:rPr>
          <w:t>1. Общие положения</w:t>
        </w:r>
        <w:r w:rsidR="00B63360">
          <w:rPr>
            <w:noProof/>
            <w:webHidden/>
          </w:rPr>
          <w:tab/>
        </w:r>
        <w:r w:rsidR="00B63360">
          <w:rPr>
            <w:noProof/>
            <w:webHidden/>
          </w:rPr>
          <w:fldChar w:fldCharType="begin"/>
        </w:r>
        <w:r w:rsidR="00B63360">
          <w:rPr>
            <w:noProof/>
            <w:webHidden/>
          </w:rPr>
          <w:instrText xml:space="preserve"> PAGEREF _Toc448239464 \h </w:instrText>
        </w:r>
        <w:r w:rsidR="00B63360">
          <w:rPr>
            <w:noProof/>
            <w:webHidden/>
          </w:rPr>
        </w:r>
        <w:r w:rsidR="00B63360">
          <w:rPr>
            <w:noProof/>
            <w:webHidden/>
          </w:rPr>
          <w:fldChar w:fldCharType="separate"/>
        </w:r>
        <w:r w:rsidR="00D46B85">
          <w:rPr>
            <w:noProof/>
            <w:webHidden/>
          </w:rPr>
          <w:t>23</w:t>
        </w:r>
        <w:r w:rsidR="00B63360">
          <w:rPr>
            <w:noProof/>
            <w:webHidden/>
          </w:rPr>
          <w:fldChar w:fldCharType="end"/>
        </w:r>
      </w:hyperlink>
    </w:p>
    <w:p w:rsidR="00B63360" w:rsidRDefault="00D56785" w:rsidP="001935E2">
      <w:pPr>
        <w:pStyle w:val="11"/>
        <w:tabs>
          <w:tab w:val="right" w:leader="dot" w:pos="10195"/>
        </w:tabs>
        <w:spacing w:line="276" w:lineRule="auto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239465" w:history="1">
        <w:r w:rsidR="00B63360" w:rsidRPr="00CA6CA0">
          <w:rPr>
            <w:rStyle w:val="af"/>
            <w:noProof/>
          </w:rPr>
          <w:t>2. Реализация антивирусной защиты</w:t>
        </w:r>
        <w:r w:rsidR="00B63360">
          <w:rPr>
            <w:noProof/>
            <w:webHidden/>
          </w:rPr>
          <w:tab/>
        </w:r>
        <w:r w:rsidR="00B63360">
          <w:rPr>
            <w:noProof/>
            <w:webHidden/>
          </w:rPr>
          <w:fldChar w:fldCharType="begin"/>
        </w:r>
        <w:r w:rsidR="00B63360">
          <w:rPr>
            <w:noProof/>
            <w:webHidden/>
          </w:rPr>
          <w:instrText xml:space="preserve"> PAGEREF _Toc448239465 \h </w:instrText>
        </w:r>
        <w:r w:rsidR="00B63360">
          <w:rPr>
            <w:noProof/>
            <w:webHidden/>
          </w:rPr>
        </w:r>
        <w:r w:rsidR="00B63360">
          <w:rPr>
            <w:noProof/>
            <w:webHidden/>
          </w:rPr>
          <w:fldChar w:fldCharType="separate"/>
        </w:r>
        <w:r w:rsidR="00D46B85">
          <w:rPr>
            <w:noProof/>
            <w:webHidden/>
          </w:rPr>
          <w:t>23</w:t>
        </w:r>
        <w:r w:rsidR="00B63360">
          <w:rPr>
            <w:noProof/>
            <w:webHidden/>
          </w:rPr>
          <w:fldChar w:fldCharType="end"/>
        </w:r>
      </w:hyperlink>
    </w:p>
    <w:p w:rsidR="00B63360" w:rsidRDefault="00D56785" w:rsidP="001935E2">
      <w:pPr>
        <w:pStyle w:val="11"/>
        <w:tabs>
          <w:tab w:val="right" w:leader="dot" w:pos="10195"/>
        </w:tabs>
        <w:spacing w:line="276" w:lineRule="auto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239466" w:history="1">
        <w:r w:rsidR="00B63360" w:rsidRPr="00CA6CA0">
          <w:rPr>
            <w:rStyle w:val="af"/>
            <w:noProof/>
          </w:rPr>
          <w:t>3. Обновление базы данных признаков вредоносных программ</w:t>
        </w:r>
        <w:r w:rsidR="00B63360">
          <w:rPr>
            <w:noProof/>
            <w:webHidden/>
          </w:rPr>
          <w:tab/>
        </w:r>
        <w:r w:rsidR="00B63360">
          <w:rPr>
            <w:noProof/>
            <w:webHidden/>
          </w:rPr>
          <w:fldChar w:fldCharType="begin"/>
        </w:r>
        <w:r w:rsidR="00B63360">
          <w:rPr>
            <w:noProof/>
            <w:webHidden/>
          </w:rPr>
          <w:instrText xml:space="preserve"> PAGEREF _Toc448239466 \h </w:instrText>
        </w:r>
        <w:r w:rsidR="00B63360">
          <w:rPr>
            <w:noProof/>
            <w:webHidden/>
          </w:rPr>
        </w:r>
        <w:r w:rsidR="00B63360">
          <w:rPr>
            <w:noProof/>
            <w:webHidden/>
          </w:rPr>
          <w:fldChar w:fldCharType="separate"/>
        </w:r>
        <w:r w:rsidR="00D46B85">
          <w:rPr>
            <w:noProof/>
            <w:webHidden/>
          </w:rPr>
          <w:t>24</w:t>
        </w:r>
        <w:r w:rsidR="00B63360">
          <w:rPr>
            <w:noProof/>
            <w:webHidden/>
          </w:rPr>
          <w:fldChar w:fldCharType="end"/>
        </w:r>
      </w:hyperlink>
    </w:p>
    <w:p w:rsidR="00B63360" w:rsidRDefault="00D56785" w:rsidP="001935E2">
      <w:pPr>
        <w:pStyle w:val="11"/>
        <w:tabs>
          <w:tab w:val="right" w:leader="dot" w:pos="10195"/>
        </w:tabs>
        <w:spacing w:line="276" w:lineRule="auto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239467" w:history="1">
        <w:r w:rsidR="00B63360" w:rsidRPr="00CA6CA0">
          <w:rPr>
            <w:rStyle w:val="af"/>
            <w:noProof/>
          </w:rPr>
          <w:t>4. Права и обязанности сотрудников</w:t>
        </w:r>
        <w:r w:rsidR="00B63360">
          <w:rPr>
            <w:noProof/>
            <w:webHidden/>
          </w:rPr>
          <w:tab/>
        </w:r>
        <w:r w:rsidR="00B63360">
          <w:rPr>
            <w:noProof/>
            <w:webHidden/>
          </w:rPr>
          <w:fldChar w:fldCharType="begin"/>
        </w:r>
        <w:r w:rsidR="00B63360">
          <w:rPr>
            <w:noProof/>
            <w:webHidden/>
          </w:rPr>
          <w:instrText xml:space="preserve"> PAGEREF _Toc448239467 \h </w:instrText>
        </w:r>
        <w:r w:rsidR="00B63360">
          <w:rPr>
            <w:noProof/>
            <w:webHidden/>
          </w:rPr>
        </w:r>
        <w:r w:rsidR="00B63360">
          <w:rPr>
            <w:noProof/>
            <w:webHidden/>
          </w:rPr>
          <w:fldChar w:fldCharType="separate"/>
        </w:r>
        <w:r w:rsidR="00D46B85">
          <w:rPr>
            <w:noProof/>
            <w:webHidden/>
          </w:rPr>
          <w:t>24</w:t>
        </w:r>
        <w:r w:rsidR="00B63360">
          <w:rPr>
            <w:noProof/>
            <w:webHidden/>
          </w:rPr>
          <w:fldChar w:fldCharType="end"/>
        </w:r>
      </w:hyperlink>
    </w:p>
    <w:p w:rsidR="00B63360" w:rsidRDefault="00D56785" w:rsidP="001935E2">
      <w:pPr>
        <w:pStyle w:val="11"/>
        <w:tabs>
          <w:tab w:val="right" w:leader="dot" w:pos="10195"/>
        </w:tabs>
        <w:spacing w:line="276" w:lineRule="auto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239468" w:history="1">
        <w:r w:rsidR="00B63360" w:rsidRPr="00CA6CA0">
          <w:rPr>
            <w:rStyle w:val="af"/>
            <w:noProof/>
          </w:rPr>
          <w:t>5. Ответственность за нарушение требований инструкции</w:t>
        </w:r>
        <w:r w:rsidR="00B63360">
          <w:rPr>
            <w:noProof/>
            <w:webHidden/>
          </w:rPr>
          <w:tab/>
        </w:r>
        <w:r w:rsidR="00B63360">
          <w:rPr>
            <w:noProof/>
            <w:webHidden/>
          </w:rPr>
          <w:fldChar w:fldCharType="begin"/>
        </w:r>
        <w:r w:rsidR="00B63360">
          <w:rPr>
            <w:noProof/>
            <w:webHidden/>
          </w:rPr>
          <w:instrText xml:space="preserve"> PAGEREF _Toc448239468 \h </w:instrText>
        </w:r>
        <w:r w:rsidR="00B63360">
          <w:rPr>
            <w:noProof/>
            <w:webHidden/>
          </w:rPr>
        </w:r>
        <w:r w:rsidR="00B63360">
          <w:rPr>
            <w:noProof/>
            <w:webHidden/>
          </w:rPr>
          <w:fldChar w:fldCharType="separate"/>
        </w:r>
        <w:r w:rsidR="00D46B85">
          <w:rPr>
            <w:noProof/>
            <w:webHidden/>
          </w:rPr>
          <w:t>25</w:t>
        </w:r>
        <w:r w:rsidR="00B63360">
          <w:rPr>
            <w:noProof/>
            <w:webHidden/>
          </w:rPr>
          <w:fldChar w:fldCharType="end"/>
        </w:r>
      </w:hyperlink>
    </w:p>
    <w:p w:rsidR="000C01BA" w:rsidRPr="000C01BA" w:rsidRDefault="000C01BA" w:rsidP="000C01BA">
      <w:pPr>
        <w:ind w:firstLine="0"/>
        <w:jc w:val="left"/>
        <w:rPr>
          <w:color w:val="000000" w:themeColor="text1"/>
        </w:rPr>
      </w:pPr>
      <w:r w:rsidRPr="000C01BA">
        <w:rPr>
          <w:color w:val="000000" w:themeColor="text1"/>
        </w:rPr>
        <w:fldChar w:fldCharType="end"/>
      </w:r>
    </w:p>
    <w:p w:rsidR="000C01BA" w:rsidRPr="000C01BA" w:rsidRDefault="000C01BA" w:rsidP="000C01BA">
      <w:pPr>
        <w:spacing w:after="160" w:line="259" w:lineRule="auto"/>
        <w:ind w:firstLine="0"/>
        <w:jc w:val="left"/>
      </w:pPr>
      <w:r w:rsidRPr="000C01BA">
        <w:br w:type="page"/>
      </w:r>
    </w:p>
    <w:p w:rsidR="000C01BA" w:rsidRPr="000C01BA" w:rsidRDefault="000C01BA" w:rsidP="000C5FB3">
      <w:pPr>
        <w:pStyle w:val="1"/>
      </w:pPr>
      <w:bookmarkStart w:id="10" w:name="_Toc448239463"/>
      <w:r w:rsidRPr="000C01BA">
        <w:lastRenderedPageBreak/>
        <w:t>Обозначения и сокращения</w:t>
      </w:r>
      <w:bookmarkEnd w:id="10"/>
    </w:p>
    <w:p w:rsidR="000C01BA" w:rsidRPr="000C01BA" w:rsidRDefault="000C01BA" w:rsidP="000C01BA">
      <w:r w:rsidRPr="000C01BA">
        <w:t>В настоящем документе применяются следующие обозначения и сокращения:</w:t>
      </w:r>
    </w:p>
    <w:p w:rsidR="000C01BA" w:rsidRPr="000C01BA" w:rsidRDefault="000C01BA" w:rsidP="000C01BA"/>
    <w:tbl>
      <w:tblPr>
        <w:tblStyle w:val="22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8068"/>
      </w:tblGrid>
      <w:tr w:rsidR="000C01BA" w:rsidRPr="000C01BA" w:rsidTr="000A3023">
        <w:tc>
          <w:tcPr>
            <w:tcW w:w="1423" w:type="dxa"/>
          </w:tcPr>
          <w:p w:rsidR="000C01BA" w:rsidRPr="000C01BA" w:rsidRDefault="000C01BA" w:rsidP="00A47A8C">
            <w:pPr>
              <w:ind w:firstLine="0"/>
              <w:jc w:val="left"/>
            </w:pPr>
            <w:r w:rsidRPr="000C01BA">
              <w:t>А</w:t>
            </w:r>
            <w:r w:rsidR="00240AE5">
              <w:t>В</w:t>
            </w:r>
            <w:r w:rsidR="00A47A8C">
              <w:t>З</w:t>
            </w:r>
          </w:p>
        </w:tc>
        <w:tc>
          <w:tcPr>
            <w:tcW w:w="8068" w:type="dxa"/>
          </w:tcPr>
          <w:p w:rsidR="000C01BA" w:rsidRPr="000C01BA" w:rsidRDefault="000C01BA" w:rsidP="00A47A8C">
            <w:pPr>
              <w:ind w:firstLine="0"/>
              <w:jc w:val="left"/>
            </w:pPr>
            <w:r w:rsidRPr="000C01BA">
              <w:t xml:space="preserve">– </w:t>
            </w:r>
            <w:r w:rsidR="00A47A8C">
              <w:t>антивирусная защита</w:t>
            </w:r>
          </w:p>
        </w:tc>
      </w:tr>
      <w:tr w:rsidR="00240AE5" w:rsidRPr="000C01BA" w:rsidTr="000A3023">
        <w:tc>
          <w:tcPr>
            <w:tcW w:w="1423" w:type="dxa"/>
          </w:tcPr>
          <w:p w:rsidR="00240AE5" w:rsidRPr="000C01BA" w:rsidRDefault="00240AE5" w:rsidP="00240AE5">
            <w:pPr>
              <w:ind w:firstLine="0"/>
              <w:jc w:val="left"/>
            </w:pPr>
            <w:r w:rsidRPr="000C01BA">
              <w:t>АРМ</w:t>
            </w:r>
          </w:p>
        </w:tc>
        <w:tc>
          <w:tcPr>
            <w:tcW w:w="8068" w:type="dxa"/>
          </w:tcPr>
          <w:p w:rsidR="00240AE5" w:rsidRPr="000C01BA" w:rsidRDefault="00240AE5" w:rsidP="00240AE5">
            <w:pPr>
              <w:ind w:firstLine="0"/>
              <w:jc w:val="left"/>
            </w:pPr>
            <w:r w:rsidRPr="000C01BA">
              <w:t>– автоматизированное рабочее место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ИСПДн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информационная система персональных данных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ОС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операционная система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ПДн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персональные данные</w:t>
            </w:r>
          </w:p>
        </w:tc>
      </w:tr>
      <w:tr w:rsidR="00A47A8C" w:rsidRPr="000C01BA" w:rsidTr="000A3023">
        <w:tc>
          <w:tcPr>
            <w:tcW w:w="1423" w:type="dxa"/>
          </w:tcPr>
          <w:p w:rsidR="00A47A8C" w:rsidRPr="000C01BA" w:rsidRDefault="00A47A8C" w:rsidP="000C01BA">
            <w:pPr>
              <w:ind w:firstLine="0"/>
              <w:jc w:val="left"/>
            </w:pPr>
            <w:r>
              <w:t>ПМВ</w:t>
            </w:r>
          </w:p>
        </w:tc>
        <w:tc>
          <w:tcPr>
            <w:tcW w:w="8068" w:type="dxa"/>
          </w:tcPr>
          <w:p w:rsidR="00A47A8C" w:rsidRPr="000C01BA" w:rsidRDefault="00A47A8C" w:rsidP="000C01BA">
            <w:pPr>
              <w:ind w:firstLine="0"/>
              <w:jc w:val="left"/>
            </w:pPr>
            <w:r>
              <w:t>– программно-математическое воздействие</w:t>
            </w:r>
          </w:p>
        </w:tc>
      </w:tr>
      <w:tr w:rsidR="008E61EB" w:rsidRPr="000C01BA" w:rsidTr="000A3023">
        <w:tc>
          <w:tcPr>
            <w:tcW w:w="1423" w:type="dxa"/>
          </w:tcPr>
          <w:p w:rsidR="008E61EB" w:rsidRDefault="008E61EB" w:rsidP="008E61EB">
            <w:pPr>
              <w:ind w:firstLine="0"/>
              <w:jc w:val="left"/>
            </w:pPr>
            <w:r>
              <w:t>ПО</w:t>
            </w:r>
          </w:p>
        </w:tc>
        <w:tc>
          <w:tcPr>
            <w:tcW w:w="8068" w:type="dxa"/>
          </w:tcPr>
          <w:p w:rsidR="008E61EB" w:rsidRDefault="008E61EB" w:rsidP="008E61EB">
            <w:pPr>
              <w:ind w:firstLine="0"/>
              <w:jc w:val="left"/>
            </w:pPr>
            <w:r>
              <w:t>– программное обеспечение</w:t>
            </w:r>
          </w:p>
        </w:tc>
      </w:tr>
    </w:tbl>
    <w:p w:rsidR="000C01BA" w:rsidRPr="000C01BA" w:rsidRDefault="000C01BA" w:rsidP="000C01BA"/>
    <w:p w:rsidR="000C01BA" w:rsidRPr="000C01BA" w:rsidRDefault="000C01BA" w:rsidP="000C01BA">
      <w:pPr>
        <w:spacing w:after="160" w:line="259" w:lineRule="auto"/>
        <w:ind w:firstLine="0"/>
        <w:jc w:val="left"/>
      </w:pPr>
      <w:r w:rsidRPr="000C01BA">
        <w:br w:type="page"/>
      </w:r>
    </w:p>
    <w:p w:rsidR="00B642C0" w:rsidRDefault="008E61EB" w:rsidP="000C5FB3">
      <w:pPr>
        <w:pStyle w:val="1"/>
      </w:pPr>
      <w:bookmarkStart w:id="11" w:name="_Toc448239464"/>
      <w:r>
        <w:lastRenderedPageBreak/>
        <w:t>1. Общие положения</w:t>
      </w:r>
      <w:bookmarkEnd w:id="11"/>
    </w:p>
    <w:p w:rsidR="008E61EB" w:rsidRDefault="008E61EB" w:rsidP="001935E2">
      <w:pPr>
        <w:spacing w:line="276" w:lineRule="auto"/>
      </w:pPr>
      <w:r>
        <w:t>1.</w:t>
      </w:r>
      <w:r w:rsidR="00240AE5">
        <w:t xml:space="preserve">1 Настоящая инструкция </w:t>
      </w:r>
      <w:r w:rsidR="00EA382A">
        <w:t>по организации антивирусной защиты</w:t>
      </w:r>
      <w:r w:rsidR="00A90BBC">
        <w:t xml:space="preserve"> (далее – Инструкция) определяет </w:t>
      </w:r>
      <w:r w:rsidR="00BB12D8" w:rsidRPr="00BB12D8">
        <w:t>требования к организации защиты информации от разрушающего воздействия компьютерных вирусов</w:t>
      </w:r>
      <w:r w:rsidR="00BB12D8">
        <w:t xml:space="preserve"> в</w:t>
      </w:r>
      <w:r w:rsidR="007D62E2">
        <w:t xml:space="preserve"> </w:t>
      </w:r>
      <w:r w:rsidR="001935E2" w:rsidRPr="001935E2">
        <w:t>ФГБОУВО «Белгородский государственный технологический университет им. В.Г. Шухова»</w:t>
      </w:r>
      <w:r w:rsidR="008E2784" w:rsidRPr="000F7B92">
        <w:t xml:space="preserve"> </w:t>
      </w:r>
      <w:r w:rsidRPr="008E61EB">
        <w:t>(далее – Учреждение)</w:t>
      </w:r>
      <w:r w:rsidR="007D62E2">
        <w:t xml:space="preserve">, </w:t>
      </w:r>
      <w:r w:rsidR="00BB12D8">
        <w:t>а такж</w:t>
      </w:r>
      <w:bookmarkStart w:id="12" w:name="_GoBack"/>
      <w:bookmarkEnd w:id="12"/>
      <w:r w:rsidR="00BB12D8">
        <w:t>е устанавливает ответственность сотрудников, эксплуатирующих и сопровождающих ИСПДн</w:t>
      </w:r>
      <w:r>
        <w:t>.</w:t>
      </w:r>
    </w:p>
    <w:p w:rsidR="00BB12D8" w:rsidRDefault="00BB12D8" w:rsidP="001935E2">
      <w:pPr>
        <w:spacing w:line="276" w:lineRule="auto"/>
      </w:pPr>
      <w:r>
        <w:t>1.2 Целями защиты является противодействие угрозам несанкционированного уничтожения, блокирования, модификации, копирования информации или нейтрализации средств защиты информации.</w:t>
      </w:r>
    </w:p>
    <w:p w:rsidR="00BB12D8" w:rsidRDefault="00BB12D8" w:rsidP="001935E2">
      <w:pPr>
        <w:spacing w:line="276" w:lineRule="auto"/>
      </w:pPr>
      <w:r>
        <w:t>1.3 В целях перекрытия всех возможных каналов проникновения вредоносных программ в ИСПДн антивирусное программное обеспечение должно применяться на автоматизированных рабочих местах, серверах, средствах межсетевого экранирования, прокси-серверах, почтовых шлюзах, мобильных технических средствах и иных точках доступа в информационную систему, подверженных заражению вредоносными программами через съемные носители информации или сетевые подключения, в том числе к сетям общего пользования (вложения электронной почты, веб- и другие сетевые сервисы).</w:t>
      </w:r>
    </w:p>
    <w:p w:rsidR="00BB12D8" w:rsidRDefault="00BB12D8" w:rsidP="001935E2">
      <w:pPr>
        <w:spacing w:line="276" w:lineRule="auto"/>
      </w:pPr>
      <w:r>
        <w:t>1.4 К использованию в ИСПДн допускаются только лицензионные антивирусные средства, купленные у разработчиков (поставщиков) указанных средств и прошедшие в установленном порядке процедуру оценки соответствия требованиям по безопасности.</w:t>
      </w:r>
    </w:p>
    <w:p w:rsidR="00BB12D8" w:rsidRDefault="00BB12D8" w:rsidP="001935E2">
      <w:pPr>
        <w:spacing w:line="276" w:lineRule="auto"/>
      </w:pPr>
      <w:r>
        <w:t>1.5 Установка, конфигурирование и управление средствами антивирусной защиты осуществляется ответственным за обеспечение безопасности персональных данных.</w:t>
      </w:r>
    </w:p>
    <w:p w:rsidR="00BB12D8" w:rsidRDefault="00BB12D8" w:rsidP="001935E2">
      <w:pPr>
        <w:spacing w:line="276" w:lineRule="auto"/>
      </w:pPr>
      <w:r>
        <w:t>1.6 После установки и настройки средств АВЗ в обязательном порядке должно быть произведено тестирование системы АВЗ.</w:t>
      </w:r>
    </w:p>
    <w:p w:rsidR="00BB12D8" w:rsidRDefault="00BB12D8" w:rsidP="001935E2">
      <w:pPr>
        <w:spacing w:line="276" w:lineRule="auto"/>
      </w:pPr>
      <w:r>
        <w:t>1.7 Ответственность за организацию и проведение мероприятий антивирусного контроля в соответствии с требованиями настоящей Инструкции возлагается на ответственного за обеспечение безопасности персональных данных.</w:t>
      </w:r>
    </w:p>
    <w:p w:rsidR="00BB12D8" w:rsidRDefault="00BB12D8" w:rsidP="001935E2">
      <w:pPr>
        <w:spacing w:line="276" w:lineRule="auto"/>
      </w:pPr>
      <w:r>
        <w:t>1.8 Ответственность за ежедневный антивирусный контроль в процессе эксплуатации ИСПДн и своевременное информирование</w:t>
      </w:r>
      <w:r w:rsidR="0074369B">
        <w:t xml:space="preserve"> ответственного за обеспечение безопасности персональных данных</w:t>
      </w:r>
      <w:r>
        <w:t xml:space="preserve"> в случае обнаружения действий вредоносных программ возлагается на</w:t>
      </w:r>
      <w:r w:rsidR="0074369B">
        <w:t> </w:t>
      </w:r>
      <w:r>
        <w:t>пользователей ИСПДн.</w:t>
      </w:r>
    </w:p>
    <w:p w:rsidR="0074369B" w:rsidRPr="0074369B" w:rsidRDefault="0074369B" w:rsidP="001935E2">
      <w:pPr>
        <w:pStyle w:val="1"/>
        <w:spacing w:line="276" w:lineRule="auto"/>
      </w:pPr>
      <w:bookmarkStart w:id="13" w:name="_Toc448239465"/>
      <w:r w:rsidRPr="0074369B">
        <w:t>2. Реализация антивирусной защиты</w:t>
      </w:r>
      <w:bookmarkEnd w:id="13"/>
    </w:p>
    <w:p w:rsidR="0074369B" w:rsidRDefault="0074369B" w:rsidP="001935E2">
      <w:pPr>
        <w:spacing w:line="276" w:lineRule="auto"/>
      </w:pPr>
      <w:r>
        <w:t>2.1 Ежедневно, при загрузке компьютеров, в автоматическом режиме должен проводиться антивирусный контроль всех электронных носителей информации ПДн.</w:t>
      </w:r>
    </w:p>
    <w:p w:rsidR="0074369B" w:rsidRDefault="0074369B" w:rsidP="001935E2">
      <w:pPr>
        <w:spacing w:line="276" w:lineRule="auto"/>
      </w:pPr>
      <w:r>
        <w:t>Обязательной проверке в масштабе времени, близком к реальному, подлежат любые объекты (файлы) из внешних источников (съемных машинных носителей информации, сетевых подключений, в том числе к сетям общего пользования, и других внешних источников) при загрузке, открытии или исполнении таких файлов.</w:t>
      </w:r>
    </w:p>
    <w:p w:rsidR="0074369B" w:rsidRDefault="0074369B" w:rsidP="001935E2">
      <w:pPr>
        <w:spacing w:line="276" w:lineRule="auto"/>
      </w:pPr>
      <w:r>
        <w:t>2.2 Настройка средств антивирусной защиты должна реализовывать следующие функции:</w:t>
      </w:r>
    </w:p>
    <w:p w:rsidR="0074369B" w:rsidRDefault="0074369B" w:rsidP="001935E2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непрерывный автоматический мониторинг информационного обмена в ИСПДн с целью выявления программно-математического воздействия;</w:t>
      </w:r>
    </w:p>
    <w:p w:rsidR="0074369B" w:rsidRDefault="0074369B" w:rsidP="001935E2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автоматическую проверку на наличие вредоносных программ или последствий ПМВ при импорте в ИСПДн всех программных модулей (прикладных программ), которые могут содержать вредоносные программы, по их типовым шаблонам и с помощью эвристического анализа;</w:t>
      </w:r>
    </w:p>
    <w:p w:rsidR="0074369B" w:rsidRDefault="0074369B" w:rsidP="001935E2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lastRenderedPageBreak/>
        <w:t>реализацию механизма автоматического блокирования обнаруженных вредоносных программ путем их удаления из программных модулей или уничтожения;</w:t>
      </w:r>
    </w:p>
    <w:p w:rsidR="0074369B" w:rsidRDefault="0074369B" w:rsidP="001935E2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автоматическую проверку критических областей АРМ и серверов, таких как системная память, загрузочные секторы дисков, объекты автозапуска, каталоги ОС «</w:t>
      </w:r>
      <w:proofErr w:type="spellStart"/>
      <w:r>
        <w:t>system</w:t>
      </w:r>
      <w:proofErr w:type="spellEnd"/>
      <w:r>
        <w:t>» и «system32» при каждом запуске ОС;</w:t>
      </w:r>
    </w:p>
    <w:p w:rsidR="0074369B" w:rsidRDefault="0074369B" w:rsidP="001935E2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полную автоматическую проверку носителей информации всех АРМ и серверов не реже одного раза в неделю;</w:t>
      </w:r>
    </w:p>
    <w:p w:rsidR="0074369B" w:rsidRDefault="0074369B" w:rsidP="001935E2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оповещение в масштабе времени, близком к реальному, об обнаружении вирусов.</w:t>
      </w:r>
    </w:p>
    <w:p w:rsidR="0074369B" w:rsidRDefault="0074369B" w:rsidP="001935E2">
      <w:pPr>
        <w:spacing w:line="276" w:lineRule="auto"/>
      </w:pPr>
      <w:r>
        <w:t>2.3 Файлы, помещаемые в электронный архив, должны в обязательном порядке проходить антивирусный контроль. Периодические проверки электронных архивов должны проводиться не</w:t>
      </w:r>
      <w:r w:rsidR="00243E5D">
        <w:t> </w:t>
      </w:r>
      <w:r>
        <w:t>реже одного раза в месяц.</w:t>
      </w:r>
    </w:p>
    <w:p w:rsidR="0074369B" w:rsidRDefault="0074369B" w:rsidP="001935E2">
      <w:pPr>
        <w:spacing w:line="276" w:lineRule="auto"/>
      </w:pPr>
      <w:r>
        <w:t>2.4 Устанавливаемое ПО должно быть предварительно проверено на наличие вирусов. Непосредственно после установки ПО, должна быть выполнена антивирусная проверка.</w:t>
      </w:r>
    </w:p>
    <w:p w:rsidR="00BB12D8" w:rsidRDefault="0074369B" w:rsidP="001935E2">
      <w:pPr>
        <w:spacing w:line="276" w:lineRule="auto"/>
      </w:pPr>
      <w:r>
        <w:t>2.5 При возникновении подозрения на наличие вируса должн</w:t>
      </w:r>
      <w:r w:rsidR="00243E5D">
        <w:t>а быть</w:t>
      </w:r>
      <w:r>
        <w:t xml:space="preserve"> провести внеочередную антивирусную проверку АРМ.</w:t>
      </w:r>
    </w:p>
    <w:p w:rsidR="00884A1F" w:rsidRDefault="00884A1F" w:rsidP="001935E2">
      <w:pPr>
        <w:pStyle w:val="1"/>
        <w:spacing w:line="276" w:lineRule="auto"/>
      </w:pPr>
      <w:bookmarkStart w:id="14" w:name="_Toc448239466"/>
      <w:r>
        <w:t>3. Обновление базы данных признаков вредоносных программ</w:t>
      </w:r>
      <w:bookmarkEnd w:id="14"/>
    </w:p>
    <w:p w:rsidR="001B688E" w:rsidRDefault="001B688E" w:rsidP="001935E2">
      <w:pPr>
        <w:spacing w:line="276" w:lineRule="auto"/>
      </w:pPr>
      <w:r>
        <w:t>3.1 Обеспечение актуальности базы данных признаков вредоносных программ производится периодическим их обновлением. Получение базы данных должно происходить из доверенных источников.</w:t>
      </w:r>
    </w:p>
    <w:p w:rsidR="001B688E" w:rsidRDefault="001B688E" w:rsidP="001935E2">
      <w:pPr>
        <w:spacing w:line="276" w:lineRule="auto"/>
      </w:pPr>
      <w:r>
        <w:t>3.2 Обновление должно происходить в автоматическом режиме с получением уведомлений о необходимости обновления и непосредственном обновлении базы данных.</w:t>
      </w:r>
    </w:p>
    <w:p w:rsidR="00884A1F" w:rsidRDefault="001B688E" w:rsidP="001935E2">
      <w:pPr>
        <w:spacing w:line="276" w:lineRule="auto"/>
      </w:pPr>
      <w:r>
        <w:t>3.3 Должен осуществляться контроль целостности обновлений базы данных признаков вредоносных программ.</w:t>
      </w:r>
    </w:p>
    <w:p w:rsidR="001B688E" w:rsidRDefault="001B688E" w:rsidP="001935E2">
      <w:pPr>
        <w:pStyle w:val="1"/>
        <w:spacing w:line="276" w:lineRule="auto"/>
      </w:pPr>
      <w:bookmarkStart w:id="15" w:name="_Toc448239467"/>
      <w:r>
        <w:t>4. Права и обязанности сотрудников</w:t>
      </w:r>
      <w:bookmarkEnd w:id="15"/>
    </w:p>
    <w:p w:rsidR="001B688E" w:rsidRDefault="001B688E" w:rsidP="001935E2">
      <w:pPr>
        <w:spacing w:line="276" w:lineRule="auto"/>
      </w:pPr>
      <w:r>
        <w:t>4.1 Ответственный за обеспечение безопасности персональных данных несет персональную ответственность за организацию и осуществление АВЗ.</w:t>
      </w:r>
    </w:p>
    <w:p w:rsidR="001B688E" w:rsidRDefault="001B688E" w:rsidP="001935E2">
      <w:pPr>
        <w:spacing w:line="276" w:lineRule="auto"/>
      </w:pPr>
      <w:r>
        <w:t>4.2 Руководитель подразделения обязан осуществлять постоянный контроль выполнения пользователями ИСПДн правил Инструкции.</w:t>
      </w:r>
    </w:p>
    <w:p w:rsidR="001B688E" w:rsidRDefault="001B688E" w:rsidP="001935E2">
      <w:pPr>
        <w:spacing w:line="276" w:lineRule="auto"/>
      </w:pPr>
      <w:r>
        <w:t xml:space="preserve">4.3 Руководитель подразделения имеет право обратиться к </w:t>
      </w:r>
      <w:r w:rsidR="00BA0CD7">
        <w:t>ответственному за обеспечение безопасности персональных данных</w:t>
      </w:r>
      <w:r>
        <w:t xml:space="preserve"> за оказанием методической и практической помощи в</w:t>
      </w:r>
      <w:r w:rsidR="00BA0CD7">
        <w:t> </w:t>
      </w:r>
      <w:r>
        <w:t>обеспечении АВЗ.</w:t>
      </w:r>
    </w:p>
    <w:p w:rsidR="001B688E" w:rsidRDefault="001B688E" w:rsidP="001935E2">
      <w:pPr>
        <w:spacing w:line="276" w:lineRule="auto"/>
      </w:pPr>
      <w:r>
        <w:t xml:space="preserve">4.4 Пользователь ИСПДн обязан удостовериться, что на АРМ установлено и активно антивирусное ПО. В случае его отсутствия необходимо известить об этом </w:t>
      </w:r>
      <w:r w:rsidR="00BA0CD7">
        <w:t>ответственного за обеспечение безопасности персональных данных</w:t>
      </w:r>
      <w:r>
        <w:t>.</w:t>
      </w:r>
    </w:p>
    <w:p w:rsidR="001B688E" w:rsidRDefault="001B688E" w:rsidP="001935E2">
      <w:pPr>
        <w:spacing w:line="276" w:lineRule="auto"/>
      </w:pPr>
      <w:r>
        <w:t xml:space="preserve">4.5 При подозрении на заражение вирусом или его обнаружении пользователь ИСПДн должен приостановить работу на АРМ с последующим его выключением. После чего немедленно сообщить об этом </w:t>
      </w:r>
      <w:r w:rsidR="00BA0CD7">
        <w:t>ответственному за обеспечение безопасности персональных данных</w:t>
      </w:r>
      <w:r>
        <w:t xml:space="preserve"> или руководителю своего подразделения. Возобновление работы возможно лишь после полной нейтрализации угрозы.</w:t>
      </w:r>
    </w:p>
    <w:p w:rsidR="001B688E" w:rsidRDefault="001B688E" w:rsidP="001935E2">
      <w:pPr>
        <w:spacing w:line="276" w:lineRule="auto"/>
      </w:pPr>
      <w:r>
        <w:t>4.6 Пользователь ИСПДн при работе со съемными носителями информации (</w:t>
      </w:r>
      <w:proofErr w:type="spellStart"/>
      <w:r>
        <w:t>flash</w:t>
      </w:r>
      <w:proofErr w:type="spellEnd"/>
      <w:r>
        <w:t>-накопители, дискеты 3.5”, оптические диски, жесткие диски USB и т.д.) обязан перед началом работы осуществить их полную проверку на предмет наличия вредоносных программ.</w:t>
      </w:r>
    </w:p>
    <w:p w:rsidR="001B688E" w:rsidRDefault="001B688E" w:rsidP="001935E2">
      <w:pPr>
        <w:spacing w:line="276" w:lineRule="auto"/>
      </w:pPr>
      <w:r>
        <w:lastRenderedPageBreak/>
        <w:t>4.7 Запрещается сохранять (скачивать) и открывать вложения из писем электронной почты от неизвестных отправителей. Если отправитель известен, то необходимо</w:t>
      </w:r>
      <w:r w:rsidR="00BA0CD7">
        <w:t xml:space="preserve"> уточнить у него факт отправки письма лично, после чего</w:t>
      </w:r>
      <w:r>
        <w:t xml:space="preserve"> сохранить вложение и</w:t>
      </w:r>
      <w:r w:rsidR="00BA0CD7">
        <w:t> </w:t>
      </w:r>
      <w:r>
        <w:t>перед открытием проверить антивирусом.</w:t>
      </w:r>
    </w:p>
    <w:p w:rsidR="001B688E" w:rsidRDefault="001B688E" w:rsidP="001935E2">
      <w:pPr>
        <w:spacing w:line="276" w:lineRule="auto"/>
      </w:pPr>
      <w:r>
        <w:t xml:space="preserve">4.8 При появлении любых предупреждающих сообщений (сообщения об обнаружении вируса, истечения срока лицензии, о неактуальности базы данных признаков вредоносных программ) необходимо сообщить об этом </w:t>
      </w:r>
      <w:r w:rsidR="00B63360">
        <w:t>ответственному за обеспечение безопасности персональных данных</w:t>
      </w:r>
      <w:r>
        <w:t>.</w:t>
      </w:r>
    </w:p>
    <w:p w:rsidR="001B688E" w:rsidRDefault="001B688E" w:rsidP="001935E2">
      <w:pPr>
        <w:spacing w:line="276" w:lineRule="auto"/>
      </w:pPr>
      <w:r>
        <w:t>4.9 Пользователь ИСПДн, в случае служебной необходимости, имеет право обратиться к</w:t>
      </w:r>
      <w:r w:rsidR="00B63360">
        <w:t> ответственному за обеспечение безопасности персональных данных</w:t>
      </w:r>
      <w:r>
        <w:t xml:space="preserve"> с просьбой о временной приостановке активных компонентов и задач АВЗ.</w:t>
      </w:r>
    </w:p>
    <w:p w:rsidR="00884A1F" w:rsidRDefault="00B63360" w:rsidP="001935E2">
      <w:pPr>
        <w:pStyle w:val="1"/>
        <w:spacing w:line="276" w:lineRule="auto"/>
      </w:pPr>
      <w:bookmarkStart w:id="16" w:name="_Toc448239468"/>
      <w:r>
        <w:t>5. Ответственность за нарушение требований инструкции</w:t>
      </w:r>
      <w:bookmarkEnd w:id="16"/>
    </w:p>
    <w:p w:rsidR="00B63360" w:rsidRDefault="00B63360" w:rsidP="001935E2">
      <w:pPr>
        <w:spacing w:line="276" w:lineRule="auto"/>
      </w:pPr>
      <w:r>
        <w:t>5.1 Каждый пользователь ИСПДн несет персональную ответственность за нарушение требований Инструкции.</w:t>
      </w:r>
    </w:p>
    <w:p w:rsidR="00B63360" w:rsidRDefault="00B63360" w:rsidP="001935E2">
      <w:pPr>
        <w:spacing w:line="276" w:lineRule="auto"/>
      </w:pPr>
      <w:r>
        <w:t>5.2 Нарушение требований Инструкции является чрезвычайным происшествием и влечет за собой ответственность, предусмотренную действующим законодательством РФ.</w:t>
      </w:r>
    </w:p>
    <w:p w:rsidR="00BB12D8" w:rsidRDefault="00BB12D8" w:rsidP="001935E2">
      <w:pPr>
        <w:spacing w:line="276" w:lineRule="auto"/>
      </w:pPr>
    </w:p>
    <w:p w:rsidR="00BB12D8" w:rsidRDefault="00BB12D8" w:rsidP="008E61EB"/>
    <w:p w:rsidR="00BB12D8" w:rsidRDefault="00BB12D8" w:rsidP="008E61EB"/>
    <w:p w:rsidR="00BB12D8" w:rsidRDefault="00BB12D8" w:rsidP="008E61EB"/>
    <w:sectPr w:rsidR="00BB12D8" w:rsidSect="00D46B85">
      <w:footerReference w:type="default" r:id="rId8"/>
      <w:footerReference w:type="first" r:id="rId9"/>
      <w:pgSz w:w="11906" w:h="16838" w:code="9"/>
      <w:pgMar w:top="1134" w:right="567" w:bottom="1134" w:left="1134" w:header="624" w:footer="227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85" w:rsidRDefault="00D56785" w:rsidP="00336FD7">
      <w:r>
        <w:separator/>
      </w:r>
    </w:p>
  </w:endnote>
  <w:endnote w:type="continuationSeparator" w:id="0">
    <w:p w:rsidR="00D56785" w:rsidRDefault="00D56785" w:rsidP="003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445496"/>
      <w:docPartObj>
        <w:docPartGallery w:val="Page Numbers (Bottom of Page)"/>
        <w:docPartUnique/>
      </w:docPartObj>
    </w:sdtPr>
    <w:sdtEndPr/>
    <w:sdtContent>
      <w:p w:rsidR="00CF5D6B" w:rsidRDefault="00CF5D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5E2">
          <w:rPr>
            <w:noProof/>
          </w:rPr>
          <w:t>23</w:t>
        </w:r>
        <w:r>
          <w:fldChar w:fldCharType="end"/>
        </w:r>
      </w:p>
    </w:sdtContent>
  </w:sdt>
  <w:p w:rsidR="00CF5D6B" w:rsidRDefault="00CF5D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6B" w:rsidRPr="008F145B" w:rsidRDefault="00CF5D6B" w:rsidP="008F145B">
    <w:pPr>
      <w:ind w:firstLine="0"/>
      <w:jc w:val="center"/>
      <w:rPr>
        <w:sz w:val="20"/>
      </w:rPr>
    </w:pPr>
  </w:p>
  <w:p w:rsidR="00CF5D6B" w:rsidRDefault="00CF5D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85" w:rsidRDefault="00D56785" w:rsidP="00336FD7">
      <w:r>
        <w:separator/>
      </w:r>
    </w:p>
  </w:footnote>
  <w:footnote w:type="continuationSeparator" w:id="0">
    <w:p w:rsidR="00D56785" w:rsidRDefault="00D56785" w:rsidP="0033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3154"/>
    <w:multiLevelType w:val="hybridMultilevel"/>
    <w:tmpl w:val="3C7E1D4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5431C2"/>
    <w:multiLevelType w:val="hybridMultilevel"/>
    <w:tmpl w:val="3992101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714188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0C1A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233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95192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24F8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6092D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15810"/>
    <w:multiLevelType w:val="hybridMultilevel"/>
    <w:tmpl w:val="2A5A1BF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2241D3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D7770"/>
    <w:multiLevelType w:val="hybridMultilevel"/>
    <w:tmpl w:val="AA86407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7F7A7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E11CE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271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77CD0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156FF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100A8"/>
    <w:multiLevelType w:val="hybridMultilevel"/>
    <w:tmpl w:val="9DF424F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75724F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F2D34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F12FC"/>
    <w:multiLevelType w:val="hybridMultilevel"/>
    <w:tmpl w:val="F5E6F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B35A5B"/>
    <w:multiLevelType w:val="hybridMultilevel"/>
    <w:tmpl w:val="5112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83801"/>
    <w:multiLevelType w:val="hybridMultilevel"/>
    <w:tmpl w:val="5CBE4C42"/>
    <w:lvl w:ilvl="0" w:tplc="142AF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423799"/>
    <w:multiLevelType w:val="hybridMultilevel"/>
    <w:tmpl w:val="8BEC800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121CA1"/>
    <w:multiLevelType w:val="hybridMultilevel"/>
    <w:tmpl w:val="E3166BB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042D1C"/>
    <w:multiLevelType w:val="hybridMultilevel"/>
    <w:tmpl w:val="2BA6CDBA"/>
    <w:lvl w:ilvl="0" w:tplc="D902D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CD7AA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E27A6"/>
    <w:multiLevelType w:val="hybridMultilevel"/>
    <w:tmpl w:val="6FE0729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BA244A"/>
    <w:multiLevelType w:val="hybridMultilevel"/>
    <w:tmpl w:val="BB6C9C8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0"/>
  </w:num>
  <w:num w:numId="4">
    <w:abstractNumId w:val="16"/>
  </w:num>
  <w:num w:numId="5">
    <w:abstractNumId w:val="23"/>
  </w:num>
  <w:num w:numId="6">
    <w:abstractNumId w:val="26"/>
  </w:num>
  <w:num w:numId="7">
    <w:abstractNumId w:val="19"/>
  </w:num>
  <w:num w:numId="8">
    <w:abstractNumId w:val="1"/>
  </w:num>
  <w:num w:numId="9">
    <w:abstractNumId w:val="0"/>
  </w:num>
  <w:num w:numId="10">
    <w:abstractNumId w:val="11"/>
  </w:num>
  <w:num w:numId="11">
    <w:abstractNumId w:val="25"/>
  </w:num>
  <w:num w:numId="12">
    <w:abstractNumId w:val="18"/>
  </w:num>
  <w:num w:numId="13">
    <w:abstractNumId w:val="14"/>
  </w:num>
  <w:num w:numId="14">
    <w:abstractNumId w:val="2"/>
  </w:num>
  <w:num w:numId="15">
    <w:abstractNumId w:val="9"/>
  </w:num>
  <w:num w:numId="16">
    <w:abstractNumId w:val="12"/>
  </w:num>
  <w:num w:numId="17">
    <w:abstractNumId w:val="3"/>
  </w:num>
  <w:num w:numId="18">
    <w:abstractNumId w:val="17"/>
  </w:num>
  <w:num w:numId="19">
    <w:abstractNumId w:val="27"/>
  </w:num>
  <w:num w:numId="20">
    <w:abstractNumId w:val="21"/>
  </w:num>
  <w:num w:numId="21">
    <w:abstractNumId w:val="6"/>
  </w:num>
  <w:num w:numId="22">
    <w:abstractNumId w:val="5"/>
  </w:num>
  <w:num w:numId="23">
    <w:abstractNumId w:val="13"/>
  </w:num>
  <w:num w:numId="24">
    <w:abstractNumId w:val="7"/>
  </w:num>
  <w:num w:numId="25">
    <w:abstractNumId w:val="4"/>
  </w:num>
  <w:num w:numId="26">
    <w:abstractNumId w:val="15"/>
  </w:num>
  <w:num w:numId="27">
    <w:abstractNumId w:val="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C2"/>
    <w:rsid w:val="00001DB6"/>
    <w:rsid w:val="00011D16"/>
    <w:rsid w:val="00023788"/>
    <w:rsid w:val="0004170A"/>
    <w:rsid w:val="00055983"/>
    <w:rsid w:val="0006436B"/>
    <w:rsid w:val="000838F6"/>
    <w:rsid w:val="0009363F"/>
    <w:rsid w:val="00095F4B"/>
    <w:rsid w:val="000B0C20"/>
    <w:rsid w:val="000C01BA"/>
    <w:rsid w:val="000C4A1F"/>
    <w:rsid w:val="000C5FB3"/>
    <w:rsid w:val="000E0032"/>
    <w:rsid w:val="000F052B"/>
    <w:rsid w:val="000F6912"/>
    <w:rsid w:val="000F7B92"/>
    <w:rsid w:val="00107A0A"/>
    <w:rsid w:val="001346BF"/>
    <w:rsid w:val="0013577D"/>
    <w:rsid w:val="001378A8"/>
    <w:rsid w:val="001461E4"/>
    <w:rsid w:val="001579B4"/>
    <w:rsid w:val="001702B6"/>
    <w:rsid w:val="001915D7"/>
    <w:rsid w:val="001935E2"/>
    <w:rsid w:val="001A58F2"/>
    <w:rsid w:val="001B013F"/>
    <w:rsid w:val="001B11B2"/>
    <w:rsid w:val="001B688E"/>
    <w:rsid w:val="001D5CB3"/>
    <w:rsid w:val="001E00B4"/>
    <w:rsid w:val="001E0481"/>
    <w:rsid w:val="001F23C2"/>
    <w:rsid w:val="00201FFC"/>
    <w:rsid w:val="00224BC3"/>
    <w:rsid w:val="00236A97"/>
    <w:rsid w:val="00240AE5"/>
    <w:rsid w:val="00243E5D"/>
    <w:rsid w:val="00250A9D"/>
    <w:rsid w:val="002565C3"/>
    <w:rsid w:val="00260CA8"/>
    <w:rsid w:val="00261136"/>
    <w:rsid w:val="00262BCE"/>
    <w:rsid w:val="00263CB4"/>
    <w:rsid w:val="002712B6"/>
    <w:rsid w:val="002747B1"/>
    <w:rsid w:val="00282ABA"/>
    <w:rsid w:val="002971C3"/>
    <w:rsid w:val="00297560"/>
    <w:rsid w:val="002A7429"/>
    <w:rsid w:val="002C6A35"/>
    <w:rsid w:val="002D5B12"/>
    <w:rsid w:val="002D63E5"/>
    <w:rsid w:val="002E2B27"/>
    <w:rsid w:val="002E7246"/>
    <w:rsid w:val="0031191A"/>
    <w:rsid w:val="00330FC1"/>
    <w:rsid w:val="00332714"/>
    <w:rsid w:val="00336D70"/>
    <w:rsid w:val="00336FD7"/>
    <w:rsid w:val="00375819"/>
    <w:rsid w:val="00377B1E"/>
    <w:rsid w:val="00382E10"/>
    <w:rsid w:val="00387DB5"/>
    <w:rsid w:val="00394730"/>
    <w:rsid w:val="003A01A6"/>
    <w:rsid w:val="003A5990"/>
    <w:rsid w:val="003A5D4E"/>
    <w:rsid w:val="003B1029"/>
    <w:rsid w:val="003C16C2"/>
    <w:rsid w:val="003C5D0A"/>
    <w:rsid w:val="003C7DFD"/>
    <w:rsid w:val="004121D8"/>
    <w:rsid w:val="0041341F"/>
    <w:rsid w:val="00424246"/>
    <w:rsid w:val="0043472C"/>
    <w:rsid w:val="004358F6"/>
    <w:rsid w:val="0044546B"/>
    <w:rsid w:val="00447195"/>
    <w:rsid w:val="00451A6B"/>
    <w:rsid w:val="0045406A"/>
    <w:rsid w:val="00464F02"/>
    <w:rsid w:val="00483FD8"/>
    <w:rsid w:val="0049319F"/>
    <w:rsid w:val="00494CA4"/>
    <w:rsid w:val="004975CB"/>
    <w:rsid w:val="004A264D"/>
    <w:rsid w:val="004A5465"/>
    <w:rsid w:val="004B2332"/>
    <w:rsid w:val="004C23D2"/>
    <w:rsid w:val="004E362D"/>
    <w:rsid w:val="004F11E6"/>
    <w:rsid w:val="005042C3"/>
    <w:rsid w:val="00506A29"/>
    <w:rsid w:val="00506AF7"/>
    <w:rsid w:val="005325D5"/>
    <w:rsid w:val="00544532"/>
    <w:rsid w:val="00547C52"/>
    <w:rsid w:val="00557B12"/>
    <w:rsid w:val="00566935"/>
    <w:rsid w:val="005B2889"/>
    <w:rsid w:val="005B3BD5"/>
    <w:rsid w:val="005D11A1"/>
    <w:rsid w:val="005D12C8"/>
    <w:rsid w:val="005E7882"/>
    <w:rsid w:val="00600E0D"/>
    <w:rsid w:val="00603AA3"/>
    <w:rsid w:val="006116BD"/>
    <w:rsid w:val="0062114F"/>
    <w:rsid w:val="00622285"/>
    <w:rsid w:val="006467CD"/>
    <w:rsid w:val="00654A77"/>
    <w:rsid w:val="00655462"/>
    <w:rsid w:val="00662145"/>
    <w:rsid w:val="006716A8"/>
    <w:rsid w:val="00671B20"/>
    <w:rsid w:val="00672875"/>
    <w:rsid w:val="00677D3B"/>
    <w:rsid w:val="006817C6"/>
    <w:rsid w:val="006B1957"/>
    <w:rsid w:val="006F7DB4"/>
    <w:rsid w:val="00702E89"/>
    <w:rsid w:val="007066AC"/>
    <w:rsid w:val="00707B27"/>
    <w:rsid w:val="0071723E"/>
    <w:rsid w:val="00724130"/>
    <w:rsid w:val="00726818"/>
    <w:rsid w:val="00736A2E"/>
    <w:rsid w:val="0074369B"/>
    <w:rsid w:val="00745E39"/>
    <w:rsid w:val="00751449"/>
    <w:rsid w:val="00754204"/>
    <w:rsid w:val="00773A54"/>
    <w:rsid w:val="007851D5"/>
    <w:rsid w:val="00790466"/>
    <w:rsid w:val="007970C9"/>
    <w:rsid w:val="007A1204"/>
    <w:rsid w:val="007A2403"/>
    <w:rsid w:val="007A3258"/>
    <w:rsid w:val="007B57EE"/>
    <w:rsid w:val="007B5D46"/>
    <w:rsid w:val="007B6E5E"/>
    <w:rsid w:val="007C72FA"/>
    <w:rsid w:val="007D62E2"/>
    <w:rsid w:val="007D775F"/>
    <w:rsid w:val="007E06A3"/>
    <w:rsid w:val="007F1619"/>
    <w:rsid w:val="00801AFE"/>
    <w:rsid w:val="00802E63"/>
    <w:rsid w:val="00847399"/>
    <w:rsid w:val="00853D1C"/>
    <w:rsid w:val="00863E5D"/>
    <w:rsid w:val="008643D2"/>
    <w:rsid w:val="00865E7E"/>
    <w:rsid w:val="0088053A"/>
    <w:rsid w:val="008831CA"/>
    <w:rsid w:val="00884A1F"/>
    <w:rsid w:val="0088542D"/>
    <w:rsid w:val="0088561C"/>
    <w:rsid w:val="008950C1"/>
    <w:rsid w:val="008A7319"/>
    <w:rsid w:val="008B2FF6"/>
    <w:rsid w:val="008B4B1D"/>
    <w:rsid w:val="008C06B3"/>
    <w:rsid w:val="008C65D1"/>
    <w:rsid w:val="008E2784"/>
    <w:rsid w:val="008E281E"/>
    <w:rsid w:val="008E61EB"/>
    <w:rsid w:val="008F145B"/>
    <w:rsid w:val="0090520E"/>
    <w:rsid w:val="00905C15"/>
    <w:rsid w:val="00910985"/>
    <w:rsid w:val="00935920"/>
    <w:rsid w:val="00935A05"/>
    <w:rsid w:val="00941A8B"/>
    <w:rsid w:val="0094498E"/>
    <w:rsid w:val="009454DB"/>
    <w:rsid w:val="009506D7"/>
    <w:rsid w:val="00955B50"/>
    <w:rsid w:val="00970A23"/>
    <w:rsid w:val="0098500E"/>
    <w:rsid w:val="00986D3C"/>
    <w:rsid w:val="009C0B93"/>
    <w:rsid w:val="009C5CF2"/>
    <w:rsid w:val="009F75A7"/>
    <w:rsid w:val="00A00151"/>
    <w:rsid w:val="00A02D49"/>
    <w:rsid w:val="00A137EE"/>
    <w:rsid w:val="00A14CB7"/>
    <w:rsid w:val="00A2767F"/>
    <w:rsid w:val="00A30AAA"/>
    <w:rsid w:val="00A3133E"/>
    <w:rsid w:val="00A44591"/>
    <w:rsid w:val="00A47A8C"/>
    <w:rsid w:val="00A51FA6"/>
    <w:rsid w:val="00A55E8A"/>
    <w:rsid w:val="00A63687"/>
    <w:rsid w:val="00A64A70"/>
    <w:rsid w:val="00A76DFB"/>
    <w:rsid w:val="00A87066"/>
    <w:rsid w:val="00A90BBC"/>
    <w:rsid w:val="00AA2119"/>
    <w:rsid w:val="00AA4E8C"/>
    <w:rsid w:val="00AB1DB3"/>
    <w:rsid w:val="00AB6937"/>
    <w:rsid w:val="00AD0B64"/>
    <w:rsid w:val="00AD71FB"/>
    <w:rsid w:val="00AE4BCF"/>
    <w:rsid w:val="00B05FD8"/>
    <w:rsid w:val="00B10452"/>
    <w:rsid w:val="00B21375"/>
    <w:rsid w:val="00B21CBC"/>
    <w:rsid w:val="00B26002"/>
    <w:rsid w:val="00B3549A"/>
    <w:rsid w:val="00B4093B"/>
    <w:rsid w:val="00B615C8"/>
    <w:rsid w:val="00B63360"/>
    <w:rsid w:val="00B642C0"/>
    <w:rsid w:val="00B64527"/>
    <w:rsid w:val="00B64EDD"/>
    <w:rsid w:val="00B6707C"/>
    <w:rsid w:val="00B744A4"/>
    <w:rsid w:val="00B8043C"/>
    <w:rsid w:val="00B81AA9"/>
    <w:rsid w:val="00B83F5E"/>
    <w:rsid w:val="00B93F9A"/>
    <w:rsid w:val="00BA0CD7"/>
    <w:rsid w:val="00BA6AC2"/>
    <w:rsid w:val="00BB12D8"/>
    <w:rsid w:val="00BC4D6A"/>
    <w:rsid w:val="00BD0600"/>
    <w:rsid w:val="00BD4DD3"/>
    <w:rsid w:val="00BD5806"/>
    <w:rsid w:val="00BE1AC3"/>
    <w:rsid w:val="00BE3C24"/>
    <w:rsid w:val="00BE4173"/>
    <w:rsid w:val="00BE771C"/>
    <w:rsid w:val="00BF4FBA"/>
    <w:rsid w:val="00C11C98"/>
    <w:rsid w:val="00C233D2"/>
    <w:rsid w:val="00C303E9"/>
    <w:rsid w:val="00C310EF"/>
    <w:rsid w:val="00C42968"/>
    <w:rsid w:val="00C50885"/>
    <w:rsid w:val="00C6685F"/>
    <w:rsid w:val="00C75160"/>
    <w:rsid w:val="00C87DA3"/>
    <w:rsid w:val="00C95F26"/>
    <w:rsid w:val="00CA79BA"/>
    <w:rsid w:val="00CB1DBE"/>
    <w:rsid w:val="00CB6738"/>
    <w:rsid w:val="00CC4C4A"/>
    <w:rsid w:val="00CC5669"/>
    <w:rsid w:val="00CC7B4B"/>
    <w:rsid w:val="00CD287F"/>
    <w:rsid w:val="00CE4D57"/>
    <w:rsid w:val="00CF0E4E"/>
    <w:rsid w:val="00CF5D6B"/>
    <w:rsid w:val="00D0155E"/>
    <w:rsid w:val="00D128B6"/>
    <w:rsid w:val="00D131DA"/>
    <w:rsid w:val="00D172D7"/>
    <w:rsid w:val="00D46B85"/>
    <w:rsid w:val="00D51A50"/>
    <w:rsid w:val="00D54559"/>
    <w:rsid w:val="00D56733"/>
    <w:rsid w:val="00D56785"/>
    <w:rsid w:val="00D61B07"/>
    <w:rsid w:val="00D61DCA"/>
    <w:rsid w:val="00D63093"/>
    <w:rsid w:val="00D73229"/>
    <w:rsid w:val="00D74B2C"/>
    <w:rsid w:val="00D752E4"/>
    <w:rsid w:val="00D7671F"/>
    <w:rsid w:val="00D80BBD"/>
    <w:rsid w:val="00D83697"/>
    <w:rsid w:val="00D93CC9"/>
    <w:rsid w:val="00DA0628"/>
    <w:rsid w:val="00DB4279"/>
    <w:rsid w:val="00DC1878"/>
    <w:rsid w:val="00DC3940"/>
    <w:rsid w:val="00DC54AA"/>
    <w:rsid w:val="00DF7258"/>
    <w:rsid w:val="00E047B9"/>
    <w:rsid w:val="00E05B61"/>
    <w:rsid w:val="00E15EA3"/>
    <w:rsid w:val="00E245A0"/>
    <w:rsid w:val="00E251A1"/>
    <w:rsid w:val="00E25FE1"/>
    <w:rsid w:val="00E30093"/>
    <w:rsid w:val="00E313BA"/>
    <w:rsid w:val="00E4235C"/>
    <w:rsid w:val="00E44CE0"/>
    <w:rsid w:val="00E55997"/>
    <w:rsid w:val="00E6064A"/>
    <w:rsid w:val="00E644CD"/>
    <w:rsid w:val="00E70098"/>
    <w:rsid w:val="00E80526"/>
    <w:rsid w:val="00E92070"/>
    <w:rsid w:val="00EA382A"/>
    <w:rsid w:val="00EA48CA"/>
    <w:rsid w:val="00EA4B3D"/>
    <w:rsid w:val="00EB750B"/>
    <w:rsid w:val="00EC24CA"/>
    <w:rsid w:val="00ED64D3"/>
    <w:rsid w:val="00EE5329"/>
    <w:rsid w:val="00F22408"/>
    <w:rsid w:val="00F22725"/>
    <w:rsid w:val="00F2402C"/>
    <w:rsid w:val="00F2705E"/>
    <w:rsid w:val="00F63955"/>
    <w:rsid w:val="00F65364"/>
    <w:rsid w:val="00F66CEB"/>
    <w:rsid w:val="00F74CCA"/>
    <w:rsid w:val="00F75DB5"/>
    <w:rsid w:val="00F96A2C"/>
    <w:rsid w:val="00FB57DE"/>
    <w:rsid w:val="00FC05CC"/>
    <w:rsid w:val="00FC0B7F"/>
    <w:rsid w:val="00FC4D4F"/>
    <w:rsid w:val="00FC69A8"/>
    <w:rsid w:val="00FD2D59"/>
    <w:rsid w:val="00FD3949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30C148-ABC3-4E98-A0C9-494A5D4B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7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C5FB3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67CD"/>
    <w:pPr>
      <w:spacing w:before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7C7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FB3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FD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FD7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14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67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67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6AC2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261136"/>
    <w:pPr>
      <w:spacing w:before="120" w:after="120"/>
      <w:ind w:firstLine="0"/>
    </w:pPr>
  </w:style>
  <w:style w:type="character" w:customStyle="1" w:styleId="ac">
    <w:name w:val="Название Знак"/>
    <w:basedOn w:val="a0"/>
    <w:link w:val="ab"/>
    <w:uiPriority w:val="10"/>
    <w:rsid w:val="00261136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6467CD"/>
    <w:rPr>
      <w:rFonts w:ascii="Times New Roman" w:hAnsi="Times New Roman"/>
      <w:b/>
      <w:sz w:val="24"/>
    </w:rPr>
  </w:style>
  <w:style w:type="character" w:styleId="ad">
    <w:name w:val="Placeholder Text"/>
    <w:basedOn w:val="a0"/>
    <w:uiPriority w:val="99"/>
    <w:semiHidden/>
    <w:rsid w:val="00D63093"/>
    <w:rPr>
      <w:color w:val="808080"/>
    </w:rPr>
  </w:style>
  <w:style w:type="paragraph" w:styleId="ae">
    <w:name w:val="TOC Heading"/>
    <w:basedOn w:val="1"/>
    <w:next w:val="a"/>
    <w:uiPriority w:val="39"/>
    <w:unhideWhenUsed/>
    <w:qFormat/>
    <w:rsid w:val="00935920"/>
    <w:p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35920"/>
    <w:pPr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672875"/>
    <w:pPr>
      <w:tabs>
        <w:tab w:val="right" w:leader="dot" w:pos="10195"/>
      </w:tabs>
      <w:ind w:left="238" w:firstLine="0"/>
    </w:pPr>
  </w:style>
  <w:style w:type="character" w:styleId="af">
    <w:name w:val="Hyperlink"/>
    <w:basedOn w:val="a0"/>
    <w:uiPriority w:val="99"/>
    <w:unhideWhenUsed/>
    <w:rsid w:val="0093592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C7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49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B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39"/>
    <w:rsid w:val="000C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39"/>
    <w:rsid w:val="007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8FFC-1F71-4C2C-AFD3-A16DA801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2809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Андрей Гащенко</cp:lastModifiedBy>
  <cp:revision>169</cp:revision>
  <cp:lastPrinted>2016-01-19T06:29:00Z</cp:lastPrinted>
  <dcterms:created xsi:type="dcterms:W3CDTF">2016-01-11T12:24:00Z</dcterms:created>
  <dcterms:modified xsi:type="dcterms:W3CDTF">2021-04-28T08:28:00Z</dcterms:modified>
</cp:coreProperties>
</file>