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18" w:rsidRDefault="00726818" w:rsidP="00336FD7">
      <w:pPr>
        <w:ind w:firstLine="0"/>
      </w:pPr>
    </w:p>
    <w:tbl>
      <w:tblPr>
        <w:tblStyle w:val="a7"/>
        <w:tblpPr w:horzAnchor="margin" w:tblpXSpec="center" w:tblpYSpec="top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3974"/>
      </w:tblGrid>
      <w:tr w:rsidR="006D79FF" w:rsidRPr="00E30093" w:rsidTr="00B53456">
        <w:trPr>
          <w:cantSplit/>
          <w:trHeight w:val="828"/>
        </w:trPr>
        <w:tc>
          <w:tcPr>
            <w:tcW w:w="6231" w:type="dxa"/>
          </w:tcPr>
          <w:p w:rsidR="006D79FF" w:rsidRPr="00DC528D" w:rsidRDefault="006D79FF" w:rsidP="00B53456">
            <w:pPr>
              <w:ind w:firstLine="0"/>
              <w:jc w:val="left"/>
            </w:pPr>
          </w:p>
        </w:tc>
        <w:tc>
          <w:tcPr>
            <w:tcW w:w="3974" w:type="dxa"/>
          </w:tcPr>
          <w:p w:rsidR="006D79FF" w:rsidRDefault="006D79FF" w:rsidP="00B53456">
            <w:pPr>
              <w:ind w:firstLine="0"/>
              <w:jc w:val="left"/>
            </w:pPr>
            <w:r>
              <w:t>УТВЕРЖДЕН</w:t>
            </w:r>
            <w:r w:rsidR="00306F0C">
              <w:t>О</w:t>
            </w:r>
          </w:p>
          <w:p w:rsidR="006D79FF" w:rsidRDefault="006D79FF" w:rsidP="00B53456">
            <w:pPr>
              <w:ind w:firstLine="0"/>
              <w:jc w:val="left"/>
            </w:pPr>
            <w:r>
              <w:t>приказом № ______________</w:t>
            </w:r>
          </w:p>
          <w:p w:rsidR="006D79FF" w:rsidRPr="002504E2" w:rsidRDefault="006D79FF" w:rsidP="00B53456">
            <w:pPr>
              <w:ind w:firstLine="0"/>
              <w:jc w:val="left"/>
            </w:pPr>
            <w:r>
              <w:t>от «___» ___________ 20__ г.</w:t>
            </w:r>
          </w:p>
        </w:tc>
      </w:tr>
    </w:tbl>
    <w:p w:rsidR="00910985" w:rsidRPr="00CF5D6B" w:rsidRDefault="00910985" w:rsidP="00336FD7">
      <w:pPr>
        <w:ind w:firstLine="0"/>
        <w:rPr>
          <w:lang w:val="en-US"/>
        </w:rPr>
      </w:pPr>
    </w:p>
    <w:tbl>
      <w:tblPr>
        <w:tblStyle w:val="a7"/>
        <w:tblpPr w:horzAnchor="margin" w:tblpXSpec="center" w:tblpY="567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F5D6B" w:rsidRPr="00E30093" w:rsidTr="00CF5D6B">
        <w:trPr>
          <w:cantSplit/>
          <w:trHeight w:val="3678"/>
        </w:trPr>
        <w:tc>
          <w:tcPr>
            <w:tcW w:w="10205" w:type="dxa"/>
          </w:tcPr>
          <w:p w:rsidR="00CF5D6B" w:rsidRPr="006D79FF" w:rsidRDefault="00306F0C" w:rsidP="00CF5D6B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ПОЛОЖЕНИЕ</w:t>
            </w:r>
          </w:p>
          <w:p w:rsidR="001F128C" w:rsidRPr="00910985" w:rsidRDefault="00306F0C" w:rsidP="00306F0C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 постоянно действующей комиссии по классификации информационных систем персональных данных, проведению внутренних проверок состояния обработки и защиты персональных данных, уничтожению (стиранию) информации на машинных носителях информации</w:t>
            </w:r>
          </w:p>
        </w:tc>
      </w:tr>
    </w:tbl>
    <w:p w:rsidR="00910985" w:rsidRDefault="00910985" w:rsidP="00336FD7">
      <w:pPr>
        <w:ind w:firstLine="0"/>
      </w:pPr>
    </w:p>
    <w:p w:rsidR="00B642C0" w:rsidRDefault="00FC69A8" w:rsidP="008E16B8">
      <w:pPr>
        <w:pStyle w:val="10"/>
      </w:pPr>
      <w:r w:rsidRPr="00E30093">
        <w:br w:type="page"/>
      </w:r>
      <w:bookmarkStart w:id="0" w:name="_Toc445822564"/>
      <w:bookmarkStart w:id="1" w:name="_Toc445906784"/>
      <w:bookmarkStart w:id="2" w:name="_Toc445982932"/>
      <w:bookmarkStart w:id="3" w:name="_Toc446316367"/>
      <w:bookmarkStart w:id="4" w:name="_Toc448165435"/>
      <w:bookmarkStart w:id="5" w:name="_Toc448230026"/>
      <w:r w:rsidR="005F21F9">
        <w:lastRenderedPageBreak/>
        <w:t>Содержание</w:t>
      </w:r>
      <w:bookmarkEnd w:id="0"/>
      <w:bookmarkEnd w:id="1"/>
      <w:bookmarkEnd w:id="2"/>
      <w:bookmarkEnd w:id="3"/>
      <w:bookmarkEnd w:id="4"/>
      <w:bookmarkEnd w:id="5"/>
    </w:p>
    <w:sdt>
      <w:sdtPr>
        <w:id w:val="-10573921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F49C2" w:rsidRDefault="008D4E6B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8230027" w:history="1">
            <w:r w:rsidR="009F49C2" w:rsidRPr="00A32823">
              <w:rPr>
                <w:rStyle w:val="af"/>
                <w:noProof/>
              </w:rPr>
              <w:t>1. Общие положения</w:t>
            </w:r>
            <w:r w:rsidR="009F49C2">
              <w:rPr>
                <w:noProof/>
                <w:webHidden/>
              </w:rPr>
              <w:tab/>
            </w:r>
            <w:r w:rsidR="009F49C2">
              <w:rPr>
                <w:noProof/>
                <w:webHidden/>
              </w:rPr>
              <w:fldChar w:fldCharType="begin"/>
            </w:r>
            <w:r w:rsidR="009F49C2">
              <w:rPr>
                <w:noProof/>
                <w:webHidden/>
              </w:rPr>
              <w:instrText xml:space="preserve"> PAGEREF _Toc448230027 \h </w:instrText>
            </w:r>
            <w:r w:rsidR="009F49C2">
              <w:rPr>
                <w:noProof/>
                <w:webHidden/>
              </w:rPr>
            </w:r>
            <w:r w:rsidR="009F49C2">
              <w:rPr>
                <w:noProof/>
                <w:webHidden/>
              </w:rPr>
              <w:fldChar w:fldCharType="separate"/>
            </w:r>
            <w:r w:rsidR="00102FB0">
              <w:rPr>
                <w:noProof/>
                <w:webHidden/>
              </w:rPr>
              <w:t>79</w:t>
            </w:r>
            <w:r w:rsidR="009F49C2">
              <w:rPr>
                <w:noProof/>
                <w:webHidden/>
              </w:rPr>
              <w:fldChar w:fldCharType="end"/>
            </w:r>
          </w:hyperlink>
        </w:p>
        <w:p w:rsidR="009F49C2" w:rsidRDefault="00CA4121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8230028" w:history="1">
            <w:r w:rsidR="009F49C2" w:rsidRPr="00A32823">
              <w:rPr>
                <w:rStyle w:val="af"/>
                <w:noProof/>
              </w:rPr>
              <w:t>2. Состав и порядок работы комиссии</w:t>
            </w:r>
            <w:r w:rsidR="009F49C2">
              <w:rPr>
                <w:noProof/>
                <w:webHidden/>
              </w:rPr>
              <w:tab/>
            </w:r>
            <w:r w:rsidR="009F49C2">
              <w:rPr>
                <w:noProof/>
                <w:webHidden/>
              </w:rPr>
              <w:fldChar w:fldCharType="begin"/>
            </w:r>
            <w:r w:rsidR="009F49C2">
              <w:rPr>
                <w:noProof/>
                <w:webHidden/>
              </w:rPr>
              <w:instrText xml:space="preserve"> PAGEREF _Toc448230028 \h </w:instrText>
            </w:r>
            <w:r w:rsidR="009F49C2">
              <w:rPr>
                <w:noProof/>
                <w:webHidden/>
              </w:rPr>
            </w:r>
            <w:r w:rsidR="009F49C2">
              <w:rPr>
                <w:noProof/>
                <w:webHidden/>
              </w:rPr>
              <w:fldChar w:fldCharType="separate"/>
            </w:r>
            <w:r w:rsidR="00102FB0">
              <w:rPr>
                <w:noProof/>
                <w:webHidden/>
              </w:rPr>
              <w:t>79</w:t>
            </w:r>
            <w:r w:rsidR="009F49C2">
              <w:rPr>
                <w:noProof/>
                <w:webHidden/>
              </w:rPr>
              <w:fldChar w:fldCharType="end"/>
            </w:r>
          </w:hyperlink>
        </w:p>
        <w:p w:rsidR="009F49C2" w:rsidRDefault="00CA4121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8230029" w:history="1">
            <w:r w:rsidR="009F49C2" w:rsidRPr="00A32823">
              <w:rPr>
                <w:rStyle w:val="af"/>
                <w:noProof/>
              </w:rPr>
              <w:t>3. Основные функции комиссии</w:t>
            </w:r>
            <w:r w:rsidR="009F49C2">
              <w:rPr>
                <w:noProof/>
                <w:webHidden/>
              </w:rPr>
              <w:tab/>
            </w:r>
            <w:r w:rsidR="009F49C2">
              <w:rPr>
                <w:noProof/>
                <w:webHidden/>
              </w:rPr>
              <w:fldChar w:fldCharType="begin"/>
            </w:r>
            <w:r w:rsidR="009F49C2">
              <w:rPr>
                <w:noProof/>
                <w:webHidden/>
              </w:rPr>
              <w:instrText xml:space="preserve"> PAGEREF _Toc448230029 \h </w:instrText>
            </w:r>
            <w:r w:rsidR="009F49C2">
              <w:rPr>
                <w:noProof/>
                <w:webHidden/>
              </w:rPr>
            </w:r>
            <w:r w:rsidR="009F49C2">
              <w:rPr>
                <w:noProof/>
                <w:webHidden/>
              </w:rPr>
              <w:fldChar w:fldCharType="separate"/>
            </w:r>
            <w:r w:rsidR="00102FB0">
              <w:rPr>
                <w:noProof/>
                <w:webHidden/>
              </w:rPr>
              <w:t>80</w:t>
            </w:r>
            <w:r w:rsidR="009F49C2">
              <w:rPr>
                <w:noProof/>
                <w:webHidden/>
              </w:rPr>
              <w:fldChar w:fldCharType="end"/>
            </w:r>
          </w:hyperlink>
        </w:p>
        <w:p w:rsidR="009F49C2" w:rsidRDefault="00CA4121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8230030" w:history="1">
            <w:r w:rsidR="009F49C2" w:rsidRPr="00A32823">
              <w:rPr>
                <w:rStyle w:val="af"/>
                <w:noProof/>
              </w:rPr>
              <w:t>4. Полномочия комиссии</w:t>
            </w:r>
            <w:r w:rsidR="009F49C2">
              <w:rPr>
                <w:noProof/>
                <w:webHidden/>
              </w:rPr>
              <w:tab/>
            </w:r>
            <w:r w:rsidR="009F49C2">
              <w:rPr>
                <w:noProof/>
                <w:webHidden/>
              </w:rPr>
              <w:fldChar w:fldCharType="begin"/>
            </w:r>
            <w:r w:rsidR="009F49C2">
              <w:rPr>
                <w:noProof/>
                <w:webHidden/>
              </w:rPr>
              <w:instrText xml:space="preserve"> PAGEREF _Toc448230030 \h </w:instrText>
            </w:r>
            <w:r w:rsidR="009F49C2">
              <w:rPr>
                <w:noProof/>
                <w:webHidden/>
              </w:rPr>
            </w:r>
            <w:r w:rsidR="009F49C2">
              <w:rPr>
                <w:noProof/>
                <w:webHidden/>
              </w:rPr>
              <w:fldChar w:fldCharType="separate"/>
            </w:r>
            <w:r w:rsidR="00102FB0">
              <w:rPr>
                <w:noProof/>
                <w:webHidden/>
              </w:rPr>
              <w:t>80</w:t>
            </w:r>
            <w:r w:rsidR="009F49C2">
              <w:rPr>
                <w:noProof/>
                <w:webHidden/>
              </w:rPr>
              <w:fldChar w:fldCharType="end"/>
            </w:r>
          </w:hyperlink>
        </w:p>
        <w:p w:rsidR="009F49C2" w:rsidRDefault="00CA4121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8230031" w:history="1">
            <w:r w:rsidR="009F49C2" w:rsidRPr="00A32823">
              <w:rPr>
                <w:rStyle w:val="af"/>
                <w:noProof/>
              </w:rPr>
              <w:t>5. Контроль за работой комиссии</w:t>
            </w:r>
            <w:r w:rsidR="009F49C2">
              <w:rPr>
                <w:noProof/>
                <w:webHidden/>
              </w:rPr>
              <w:tab/>
            </w:r>
            <w:r w:rsidR="009F49C2">
              <w:rPr>
                <w:noProof/>
                <w:webHidden/>
              </w:rPr>
              <w:fldChar w:fldCharType="begin"/>
            </w:r>
            <w:r w:rsidR="009F49C2">
              <w:rPr>
                <w:noProof/>
                <w:webHidden/>
              </w:rPr>
              <w:instrText xml:space="preserve"> PAGEREF _Toc448230031 \h </w:instrText>
            </w:r>
            <w:r w:rsidR="009F49C2">
              <w:rPr>
                <w:noProof/>
                <w:webHidden/>
              </w:rPr>
            </w:r>
            <w:r w:rsidR="009F49C2">
              <w:rPr>
                <w:noProof/>
                <w:webHidden/>
              </w:rPr>
              <w:fldChar w:fldCharType="separate"/>
            </w:r>
            <w:r w:rsidR="00102FB0">
              <w:rPr>
                <w:noProof/>
                <w:webHidden/>
              </w:rPr>
              <w:t>81</w:t>
            </w:r>
            <w:r w:rsidR="009F49C2">
              <w:rPr>
                <w:noProof/>
                <w:webHidden/>
              </w:rPr>
              <w:fldChar w:fldCharType="end"/>
            </w:r>
          </w:hyperlink>
        </w:p>
        <w:p w:rsidR="008D4E6B" w:rsidRDefault="008D4E6B">
          <w:r>
            <w:rPr>
              <w:b/>
              <w:bCs/>
            </w:rPr>
            <w:fldChar w:fldCharType="end"/>
          </w:r>
        </w:p>
      </w:sdtContent>
    </w:sdt>
    <w:p w:rsidR="00B642C0" w:rsidRDefault="00B642C0" w:rsidP="00B642C0"/>
    <w:p w:rsidR="005F21F9" w:rsidRDefault="005F21F9" w:rsidP="00B642C0"/>
    <w:p w:rsidR="005F21F9" w:rsidRPr="000A1F28" w:rsidRDefault="005F21F9">
      <w:pPr>
        <w:spacing w:after="160" w:line="259" w:lineRule="auto"/>
        <w:ind w:firstLine="0"/>
        <w:jc w:val="left"/>
        <w:rPr>
          <w:lang w:val="en-US"/>
        </w:rPr>
      </w:pPr>
      <w:r>
        <w:br w:type="page"/>
      </w:r>
    </w:p>
    <w:p w:rsidR="005F21F9" w:rsidRDefault="005F21F9" w:rsidP="008E16B8">
      <w:pPr>
        <w:pStyle w:val="10"/>
      </w:pPr>
      <w:bookmarkStart w:id="6" w:name="_Toc448230027"/>
      <w:r>
        <w:lastRenderedPageBreak/>
        <w:t>1. Общие положения</w:t>
      </w:r>
      <w:bookmarkEnd w:id="6"/>
    </w:p>
    <w:p w:rsidR="009B1647" w:rsidRDefault="00EB1DC0" w:rsidP="00A254AC">
      <w:r>
        <w:t>1</w:t>
      </w:r>
      <w:r w:rsidR="00306F0C">
        <w:t xml:space="preserve">.1 </w:t>
      </w:r>
      <w:r w:rsidR="00306F0C" w:rsidRPr="00306F0C">
        <w:t xml:space="preserve">Положение о постоянно действующей комиссии по классификации </w:t>
      </w:r>
      <w:r w:rsidR="00306F0C">
        <w:t>информационных систем персональных данных</w:t>
      </w:r>
      <w:r w:rsidR="00306F0C" w:rsidRPr="00306F0C">
        <w:t xml:space="preserve">, проведению внутренних проверок состояния обработки и защиты </w:t>
      </w:r>
      <w:r w:rsidR="00306F0C">
        <w:t>персональных данных</w:t>
      </w:r>
      <w:r w:rsidR="00306F0C" w:rsidRPr="00306F0C">
        <w:t xml:space="preserve">, уничтожению (стиранию) информации на </w:t>
      </w:r>
      <w:r w:rsidR="00306F0C">
        <w:t>машинных носителях информации</w:t>
      </w:r>
      <w:r w:rsidR="00306F0C" w:rsidRPr="00306F0C">
        <w:t xml:space="preserve"> (далее – Положение) определяет назначение, состав, полномочия и порядок работ постоянно действующей комиссии  по классификации </w:t>
      </w:r>
      <w:r w:rsidR="00306F0C">
        <w:t>информационных систем персональных данных</w:t>
      </w:r>
      <w:r w:rsidR="00306F0C" w:rsidRPr="00306F0C">
        <w:t xml:space="preserve">, проведению внутренних проверок состояния обработки и защиты </w:t>
      </w:r>
      <w:r w:rsidR="00DA2AD2">
        <w:t>персональных данных</w:t>
      </w:r>
      <w:r w:rsidR="00306F0C" w:rsidRPr="00306F0C">
        <w:t xml:space="preserve">, уничтожению (стиранию) информации на </w:t>
      </w:r>
      <w:r w:rsidR="00DA2AD2">
        <w:t>машинных носителях информации</w:t>
      </w:r>
      <w:r w:rsidR="00306F0C">
        <w:t xml:space="preserve"> </w:t>
      </w:r>
      <w:r w:rsidR="00306F0C" w:rsidRPr="00306F0C">
        <w:t>(далее – Комиссии) в</w:t>
      </w:r>
      <w:r w:rsidR="00DA2AD2">
        <w:t> </w:t>
      </w:r>
      <w:r w:rsidR="00CA4121" w:rsidRPr="00CA4121">
        <w:t xml:space="preserve">ФГБОУВО "Белгородский государственный технологический университет им. В.Г. Шухова" </w:t>
      </w:r>
      <w:r w:rsidR="00306F0C" w:rsidRPr="00306F0C">
        <w:t>(далее – Учреждение)</w:t>
      </w:r>
      <w:r w:rsidR="00DA2AD2">
        <w:t>.</w:t>
      </w:r>
    </w:p>
    <w:p w:rsidR="00DA2AD2" w:rsidRDefault="00DA2AD2" w:rsidP="00A254AC">
      <w:r>
        <w:t xml:space="preserve">1.2 </w:t>
      </w:r>
      <w:r w:rsidRPr="00DA2AD2">
        <w:t xml:space="preserve">Все </w:t>
      </w:r>
      <w:r>
        <w:t>сотрудники</w:t>
      </w:r>
      <w:r w:rsidRPr="00DA2AD2">
        <w:t xml:space="preserve"> Учреждения, назначенные в состав Комиссии, в обязательном порядке должны быть ознакомлены с настоящим Положением под роспись</w:t>
      </w:r>
      <w:r>
        <w:t>.</w:t>
      </w:r>
    </w:p>
    <w:p w:rsidR="00DA2AD2" w:rsidRDefault="00DA2AD2" w:rsidP="00A254AC">
      <w:r>
        <w:t xml:space="preserve">1.3 </w:t>
      </w:r>
      <w:r w:rsidRPr="00DA2AD2">
        <w:t>Настоящее Положение вступает в силу с момента его утвержд</w:t>
      </w:r>
      <w:bookmarkStart w:id="7" w:name="_GoBack"/>
      <w:bookmarkEnd w:id="7"/>
      <w:r w:rsidRPr="00DA2AD2">
        <w:t>ения и действует бессрочно до замены его новым Положением</w:t>
      </w:r>
      <w:r>
        <w:t>.</w:t>
      </w:r>
    </w:p>
    <w:p w:rsidR="00DA2AD2" w:rsidRDefault="00DA2AD2" w:rsidP="00A254AC">
      <w:r>
        <w:t>1.4 Все изменения в Положение вносятся приказом.</w:t>
      </w:r>
    </w:p>
    <w:p w:rsidR="00332901" w:rsidRDefault="00332901" w:rsidP="00332901">
      <w:pPr>
        <w:pStyle w:val="10"/>
      </w:pPr>
      <w:bookmarkStart w:id="8" w:name="_Toc448230028"/>
      <w:r>
        <w:t xml:space="preserve">2. </w:t>
      </w:r>
      <w:r w:rsidR="00DA2AD2">
        <w:t>Состав и порядок работы комиссии</w:t>
      </w:r>
      <w:bookmarkEnd w:id="8"/>
    </w:p>
    <w:p w:rsidR="00255761" w:rsidRDefault="00A254AC" w:rsidP="00DA2AD2">
      <w:r>
        <w:t xml:space="preserve">2.1 </w:t>
      </w:r>
      <w:r w:rsidR="00DA2AD2" w:rsidRPr="00DA2AD2">
        <w:t>Состав Комиссии и ее председатель назначаются приказом руководителя Учреждения. В</w:t>
      </w:r>
      <w:r w:rsidR="00DA2AD2">
        <w:t> </w:t>
      </w:r>
      <w:r w:rsidR="00DA2AD2" w:rsidRPr="00DA2AD2">
        <w:t xml:space="preserve">состав Комиссии </w:t>
      </w:r>
      <w:r w:rsidR="00DA2AD2">
        <w:t>должны</w:t>
      </w:r>
      <w:r w:rsidR="00DA2AD2" w:rsidRPr="00DA2AD2">
        <w:t xml:space="preserve"> быть включены </w:t>
      </w:r>
      <w:r w:rsidR="00DA2AD2">
        <w:t>сотрудники</w:t>
      </w:r>
      <w:r w:rsidR="00DA2AD2" w:rsidRPr="00DA2AD2">
        <w:t>, имеющие доступ к сведениям конфиденциального характера</w:t>
      </w:r>
      <w:r w:rsidR="00D46ACC">
        <w:t>.</w:t>
      </w:r>
    </w:p>
    <w:p w:rsidR="00DA2AD2" w:rsidRDefault="00DA2AD2" w:rsidP="00DA2AD2">
      <w:r>
        <w:t xml:space="preserve">2.2 </w:t>
      </w:r>
      <w:r w:rsidRPr="00DA2AD2">
        <w:t>Председатель Комиссии несет ответственность за планирование и организацию работы комиссии</w:t>
      </w:r>
      <w:r>
        <w:t>.</w:t>
      </w:r>
    </w:p>
    <w:p w:rsidR="00DA2AD2" w:rsidRDefault="00DA2AD2" w:rsidP="00DA2AD2">
      <w:r>
        <w:t xml:space="preserve">2.3 </w:t>
      </w:r>
      <w:r w:rsidRPr="00DA2AD2">
        <w:t>Структура, численность и персональный состав Комиссии определяются приказом руководителя Учреждения</w:t>
      </w:r>
      <w:r>
        <w:t>.</w:t>
      </w:r>
    </w:p>
    <w:p w:rsidR="00DA2AD2" w:rsidRDefault="00DA2AD2" w:rsidP="00DA2AD2">
      <w:r>
        <w:t xml:space="preserve">2.4 </w:t>
      </w:r>
      <w:r w:rsidR="00551468" w:rsidRPr="00551468">
        <w:t>Из членов Комиссии назначаются заместитель председателя комиссии и его секретарь</w:t>
      </w:r>
      <w:r w:rsidR="00551468">
        <w:t>.</w:t>
      </w:r>
    </w:p>
    <w:p w:rsidR="00551468" w:rsidRDefault="00551468" w:rsidP="00DA2AD2">
      <w:r>
        <w:t xml:space="preserve">2.5 </w:t>
      </w:r>
      <w:r w:rsidRPr="00551468">
        <w:t>Секретарь Комиссии отвечает за подготовку заседаний, оформляет необходимые документы (акты, приказы и т.д.), контролирует выполнение решений Комиссии, готовит по</w:t>
      </w:r>
      <w:r>
        <w:t> </w:t>
      </w:r>
      <w:r w:rsidRPr="00551468">
        <w:t>необходимости отчеты о работе Комиссии</w:t>
      </w:r>
      <w:r>
        <w:t>.</w:t>
      </w:r>
    </w:p>
    <w:p w:rsidR="00551468" w:rsidRDefault="00551468" w:rsidP="00DA2AD2">
      <w:r>
        <w:t xml:space="preserve">2.6 </w:t>
      </w:r>
      <w:r w:rsidRPr="00551468">
        <w:t>Деятельность Комиссии организуется и проводится в соответствии с перспективными и</w:t>
      </w:r>
      <w:r>
        <w:t> </w:t>
      </w:r>
      <w:r w:rsidRPr="00551468">
        <w:t>текущими планами работы комиссии, в которые включаются мероприятия, предусматривающие следующие основные направления деятельности</w:t>
      </w:r>
      <w:r>
        <w:t>:</w:t>
      </w:r>
    </w:p>
    <w:p w:rsidR="00551468" w:rsidRDefault="00551468" w:rsidP="00551468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проведение классификации информационных систем персональных данных Учреждения;</w:t>
      </w:r>
    </w:p>
    <w:p w:rsidR="00551468" w:rsidRDefault="00551468" w:rsidP="00551468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анализ деятельности Учреждения по вопросам обработки и обеспечения безопасности персональных данных;</w:t>
      </w:r>
    </w:p>
    <w:p w:rsidR="00551468" w:rsidRDefault="00551468" w:rsidP="00551468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общий периодический контроль организации защиты информационных систем персональных данных Учреждения и соответствия обработки персональных данных установленным требованиям;</w:t>
      </w:r>
    </w:p>
    <w:p w:rsidR="00551468" w:rsidRDefault="00551468" w:rsidP="00551468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подготовка рекомендаций, направленных на обеспечение установленного режима безопасности при обработке персональных данных;</w:t>
      </w:r>
    </w:p>
    <w:p w:rsidR="00551468" w:rsidRDefault="00551468" w:rsidP="00551468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уничтожение (стирание) информации на машинных носителях информации, содержащих персональные данные.</w:t>
      </w:r>
    </w:p>
    <w:p w:rsidR="00551468" w:rsidRDefault="00551468" w:rsidP="00DA2AD2">
      <w:r>
        <w:t xml:space="preserve">2.7 </w:t>
      </w:r>
      <w:r w:rsidRPr="00551468">
        <w:t>Планы работы Комиссии формируются под руководством председателя Комиссии и</w:t>
      </w:r>
      <w:r>
        <w:t> </w:t>
      </w:r>
      <w:r w:rsidRPr="00551468">
        <w:t>утверждаются руководителем Учреждения. При необходимости вопросы, не нашедшие отражения в планах работы Комиссии, могут быть внесены на рассмотрение Комиссии во</w:t>
      </w:r>
      <w:r>
        <w:t> </w:t>
      </w:r>
      <w:r w:rsidRPr="00551468">
        <w:t>внеплановом порядке</w:t>
      </w:r>
      <w:r>
        <w:t>.</w:t>
      </w:r>
    </w:p>
    <w:p w:rsidR="00551468" w:rsidRDefault="00551468" w:rsidP="00DA2AD2">
      <w:r>
        <w:t xml:space="preserve">2.8 </w:t>
      </w:r>
      <w:r w:rsidRPr="00551468">
        <w:t>Заседания Комиссии проводятся не реже одного раза в год</w:t>
      </w:r>
      <w:r>
        <w:t>.</w:t>
      </w:r>
    </w:p>
    <w:p w:rsidR="00551468" w:rsidRPr="00551468" w:rsidRDefault="00551468" w:rsidP="00551468">
      <w:r>
        <w:t>2.9</w:t>
      </w:r>
      <w:r w:rsidRPr="00551468">
        <w:t xml:space="preserve"> При необходимости на заседания Комиссии могут приглашаться компетентные специалисты и эксперты по предметным областям.</w:t>
      </w:r>
    </w:p>
    <w:p w:rsidR="00551468" w:rsidRPr="00551468" w:rsidRDefault="00551468" w:rsidP="00551468">
      <w:r>
        <w:t>2.10</w:t>
      </w:r>
      <w:r w:rsidRPr="00551468">
        <w:t xml:space="preserve"> Рассмотрение вопросов, выносимых на заседание Комиссии, не должно приводить к</w:t>
      </w:r>
      <w:r>
        <w:t> </w:t>
      </w:r>
      <w:r w:rsidRPr="00551468">
        <w:t xml:space="preserve">необоснованному расширению круга лиц, допускаемых к сведениям по рассматриваемой </w:t>
      </w:r>
      <w:r w:rsidRPr="00551468">
        <w:lastRenderedPageBreak/>
        <w:t>тематике. Доступ приглашенных компетентных специалистов и экспертов к таким сведениям осуществляется в соответствии с распоряжением руководителя Учреждения, а их присутствие на</w:t>
      </w:r>
      <w:r>
        <w:t> </w:t>
      </w:r>
      <w:r w:rsidRPr="00551468">
        <w:t>заседаниях Комиссии ограничивается рассмотрением вопросов, для обсуждения которых они приглашены.</w:t>
      </w:r>
    </w:p>
    <w:p w:rsidR="00551468" w:rsidRPr="00551468" w:rsidRDefault="00551468" w:rsidP="00551468">
      <w:r>
        <w:t>2.11</w:t>
      </w:r>
      <w:r w:rsidRPr="00551468">
        <w:t xml:space="preserve"> Материалы к обсуждению на заседаниях Комиссии готовятся секретарем или по его поручению иными специалистами или консультантами.</w:t>
      </w:r>
    </w:p>
    <w:p w:rsidR="00551468" w:rsidRPr="00551468" w:rsidRDefault="00551468" w:rsidP="00551468">
      <w:r>
        <w:t>2.12</w:t>
      </w:r>
      <w:r w:rsidRPr="00551468">
        <w:t xml:space="preserve"> По результатам обсуждения на заседании запланированных вопросов Комиссия принимает решения большинством голосов.</w:t>
      </w:r>
    </w:p>
    <w:p w:rsidR="00551468" w:rsidRPr="00551468" w:rsidRDefault="00551468" w:rsidP="00551468">
      <w:r>
        <w:t>2.13</w:t>
      </w:r>
      <w:r w:rsidRPr="00551468">
        <w:t xml:space="preserve"> По результатам заседаний Комиссии оформляются протоколы, которые подписываются председателем (заместителем председателя) и другими членами Комиссии.</w:t>
      </w:r>
    </w:p>
    <w:p w:rsidR="00551468" w:rsidRDefault="00551468" w:rsidP="00551468">
      <w:r>
        <w:t>2.14</w:t>
      </w:r>
      <w:r w:rsidRPr="00551468">
        <w:t xml:space="preserve"> Председатель комиссии доводит до руководителя Учреждения результаты проведенных проверок и сообщает мерах, необходимых для устранения выявленных нарушений.</w:t>
      </w:r>
    </w:p>
    <w:p w:rsidR="00551468" w:rsidRDefault="00551468" w:rsidP="00551468">
      <w:pPr>
        <w:pStyle w:val="10"/>
      </w:pPr>
      <w:bookmarkStart w:id="9" w:name="_Toc448230029"/>
      <w:r>
        <w:t>3. Основные функции комиссии</w:t>
      </w:r>
      <w:bookmarkEnd w:id="9"/>
    </w:p>
    <w:p w:rsidR="00551468" w:rsidRDefault="00551468" w:rsidP="00551468">
      <w:r>
        <w:t>3.1 К основным функциям комиссии относятся:</w:t>
      </w:r>
    </w:p>
    <w:p w:rsidR="00551468" w:rsidRDefault="00551468" w:rsidP="00551468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проведение классификации информационных систем персональных данных Учреждения;</w:t>
      </w:r>
    </w:p>
    <w:p w:rsidR="00551468" w:rsidRDefault="00551468" w:rsidP="00551468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согласование организационно-распорядительной документации по обеспечению безопасности персональных данных, обрабатываемых в Учреждении;</w:t>
      </w:r>
    </w:p>
    <w:p w:rsidR="00551468" w:rsidRDefault="00551468" w:rsidP="00551468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принятие решения о возможной квалифицированной поддержке у других организаций в части оказания услуг по технической защите конфиденциальной информации;</w:t>
      </w:r>
    </w:p>
    <w:p w:rsidR="00551468" w:rsidRDefault="00551468" w:rsidP="00551468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координирование деятельности по обеспечению безопасности персональных данных в Учреждении;</w:t>
      </w:r>
    </w:p>
    <w:p w:rsidR="00551468" w:rsidRDefault="00551468" w:rsidP="00551468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проведение анализа обстоятельств и причин нарушения конфиденциальности персональных данных, определения актуальности информации и ущерба для организации от ее утраты (разглашения);</w:t>
      </w:r>
    </w:p>
    <w:p w:rsidR="00551468" w:rsidRDefault="00551468" w:rsidP="00551468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организация и проведение работ по проверке наличия носителей конфиденциальной информации, условий их хранения и уничтожению;</w:t>
      </w:r>
    </w:p>
    <w:p w:rsidR="00551468" w:rsidRDefault="00551468" w:rsidP="00551468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подготовка предложений по совершенствованию действующей в учреждении системы защиты персональных данных;</w:t>
      </w:r>
    </w:p>
    <w:p w:rsidR="00551468" w:rsidRDefault="00551468" w:rsidP="00551468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анализ ценности информации, хранящейся на машинном носителе информации;</w:t>
      </w:r>
    </w:p>
    <w:p w:rsidR="00551468" w:rsidRDefault="00551468" w:rsidP="00551468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анализ и оценка состояния машинного носителя информации и принятие решения об его дальнейшем использовании;</w:t>
      </w:r>
    </w:p>
    <w:p w:rsidR="00551468" w:rsidRPr="00551468" w:rsidRDefault="00551468" w:rsidP="00551468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проведение процедуры уничтожения вышедших из строя и подлежащих уничтожению машинных носителей информации.</w:t>
      </w:r>
    </w:p>
    <w:p w:rsidR="00551468" w:rsidRDefault="009F49C2" w:rsidP="00DA2AD2">
      <w:r>
        <w:t xml:space="preserve">3.2 </w:t>
      </w:r>
      <w:r w:rsidRPr="009F49C2">
        <w:t>Комиссия участвует в разработке проектов основных направлений работ по комплексной защите информации</w:t>
      </w:r>
      <w:r>
        <w:t>.</w:t>
      </w:r>
    </w:p>
    <w:p w:rsidR="009F49C2" w:rsidRDefault="009F49C2" w:rsidP="009F49C2">
      <w:pPr>
        <w:pStyle w:val="10"/>
      </w:pPr>
      <w:bookmarkStart w:id="10" w:name="_Toc448230030"/>
      <w:r>
        <w:t>4. Полномочия комиссии</w:t>
      </w:r>
      <w:bookmarkEnd w:id="10"/>
    </w:p>
    <w:p w:rsidR="009F49C2" w:rsidRDefault="009F49C2" w:rsidP="00DA2AD2">
      <w:r>
        <w:t>4.1 Комиссия имеет право:</w:t>
      </w:r>
    </w:p>
    <w:p w:rsidR="009F49C2" w:rsidRDefault="009F49C2" w:rsidP="009F49C2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знакомиться с документами и материалами, необходимыми для выполнения возложенных на нее задач;</w:t>
      </w:r>
    </w:p>
    <w:p w:rsidR="009F49C2" w:rsidRDefault="009F49C2" w:rsidP="009F49C2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привлекать в установленном порядке специалистов, имеющих непосредственное отношение к рассматриваемым проблемам, для более детального изучения отдельных вопросов, возникающих в процессе работы комиссии, и выработки обоснованных рекомендаций и заключений;</w:t>
      </w:r>
    </w:p>
    <w:p w:rsidR="009F49C2" w:rsidRDefault="009F49C2" w:rsidP="009F49C2">
      <w:pPr>
        <w:pStyle w:val="aa"/>
        <w:numPr>
          <w:ilvl w:val="0"/>
          <w:numId w:val="34"/>
        </w:numPr>
        <w:tabs>
          <w:tab w:val="left" w:pos="993"/>
        </w:tabs>
        <w:ind w:left="0" w:firstLine="709"/>
      </w:pPr>
      <w:r>
        <w:t>вносить руководителям отделов Учреждения предложения о приостановлении действий, противоречащих законодательству и другим нормативным актам, по направлениям, отнесенным к компетенции комиссии в соответствии с п. 3.1 настоящего Положения.</w:t>
      </w:r>
    </w:p>
    <w:p w:rsidR="00DA2AD2" w:rsidRDefault="00DA2AD2" w:rsidP="00DA2AD2"/>
    <w:p w:rsidR="00551468" w:rsidRDefault="00551468" w:rsidP="00DA2AD2"/>
    <w:p w:rsidR="00551468" w:rsidRDefault="009F49C2" w:rsidP="009F49C2">
      <w:pPr>
        <w:pStyle w:val="10"/>
      </w:pPr>
      <w:bookmarkStart w:id="11" w:name="_Toc448230031"/>
      <w:r>
        <w:lastRenderedPageBreak/>
        <w:t>5. Контроль за работой комиссии</w:t>
      </w:r>
      <w:bookmarkEnd w:id="11"/>
    </w:p>
    <w:p w:rsidR="009F49C2" w:rsidRDefault="009F49C2" w:rsidP="009F49C2">
      <w:r>
        <w:t>5.1 Комиссия подотчетна руководителю Учреждения. Председатель комиссии по необходимости либо периодически, но не реже одного раза в год, должен представлять отчет руководителю об итогах работы комиссии и реализации ее предложений и рекомендаций.</w:t>
      </w:r>
    </w:p>
    <w:p w:rsidR="009F49C2" w:rsidRDefault="009F49C2" w:rsidP="009F49C2">
      <w:r>
        <w:t>5.2. Отчет о результатах периодического контроля предоставляется руководителю Учреждения в течение 15 рабочих дней после его проведения.</w:t>
      </w:r>
    </w:p>
    <w:p w:rsidR="009F49C2" w:rsidRDefault="009F49C2" w:rsidP="009F49C2">
      <w:r>
        <w:t>5.3. Отчет об итогах работы комиссии за прошедший год должен быть предоставлен на рассмотрение руководителю не позднее трех месяцев после окончания календарного года.</w:t>
      </w:r>
    </w:p>
    <w:p w:rsidR="009F49C2" w:rsidRDefault="009F49C2" w:rsidP="00DA2AD2"/>
    <w:p w:rsidR="009F49C2" w:rsidRDefault="009F49C2" w:rsidP="00DA2AD2"/>
    <w:p w:rsidR="00551468" w:rsidRPr="009F49C2" w:rsidRDefault="00551468" w:rsidP="00DA2AD2"/>
    <w:sectPr w:rsidR="00551468" w:rsidRPr="009F49C2" w:rsidSect="00102FB0">
      <w:footerReference w:type="default" r:id="rId8"/>
      <w:pgSz w:w="11906" w:h="16838" w:code="9"/>
      <w:pgMar w:top="1134" w:right="567" w:bottom="1134" w:left="1134" w:header="624" w:footer="227" w:gutter="0"/>
      <w:pgNumType w:start="7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144" w:rsidRDefault="006D5144" w:rsidP="00336FD7">
      <w:r>
        <w:separator/>
      </w:r>
    </w:p>
  </w:endnote>
  <w:endnote w:type="continuationSeparator" w:id="0">
    <w:p w:rsidR="006D5144" w:rsidRDefault="006D5144" w:rsidP="0033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674091"/>
      <w:docPartObj>
        <w:docPartGallery w:val="Page Numbers (Bottom of Page)"/>
        <w:docPartUnique/>
      </w:docPartObj>
    </w:sdtPr>
    <w:sdtEndPr/>
    <w:sdtContent>
      <w:p w:rsidR="001411FE" w:rsidRDefault="001411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121">
          <w:rPr>
            <w:noProof/>
          </w:rPr>
          <w:t>80</w:t>
        </w:r>
        <w:r>
          <w:fldChar w:fldCharType="end"/>
        </w:r>
      </w:p>
    </w:sdtContent>
  </w:sdt>
  <w:p w:rsidR="001411FE" w:rsidRDefault="001411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144" w:rsidRDefault="006D5144" w:rsidP="00336FD7">
      <w:r>
        <w:separator/>
      </w:r>
    </w:p>
  </w:footnote>
  <w:footnote w:type="continuationSeparator" w:id="0">
    <w:p w:rsidR="006D5144" w:rsidRDefault="006D5144" w:rsidP="0033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508150"/>
    <w:lvl w:ilvl="0">
      <w:start w:val="4"/>
      <w:numFmt w:val="bullet"/>
      <w:pStyle w:val="1"/>
      <w:lvlText w:val=""/>
      <w:lvlJc w:val="left"/>
      <w:pPr>
        <w:tabs>
          <w:tab w:val="num" w:pos="0"/>
        </w:tabs>
        <w:ind w:left="0" w:firstLine="720"/>
      </w:pPr>
      <w:rPr>
        <w:rFonts w:ascii="Symbol" w:eastAsia="Andale Sans UI" w:hAnsi="Symbol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tabs>
          <w:tab w:val="num" w:pos="0"/>
        </w:tabs>
        <w:ind w:left="720" w:firstLine="771"/>
      </w:pPr>
      <w:rPr>
        <w:rFonts w:ascii="Times New Roman" w:hAnsi="Times New Roman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tabs>
          <w:tab w:val="num" w:pos="0"/>
        </w:tabs>
        <w:ind w:left="1491" w:firstLine="72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lef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left"/>
      <w:pPr>
        <w:tabs>
          <w:tab w:val="num" w:pos="8115"/>
        </w:tabs>
        <w:ind w:left="8115" w:hanging="180"/>
      </w:pPr>
    </w:lvl>
  </w:abstractNum>
  <w:abstractNum w:abstractNumId="1" w15:restartNumberingAfterBreak="0">
    <w:nsid w:val="08113154"/>
    <w:multiLevelType w:val="hybridMultilevel"/>
    <w:tmpl w:val="3C7E1D4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5431C2"/>
    <w:multiLevelType w:val="hybridMultilevel"/>
    <w:tmpl w:val="39921010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275AA7"/>
    <w:multiLevelType w:val="hybridMultilevel"/>
    <w:tmpl w:val="D76856B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480E14"/>
    <w:multiLevelType w:val="hybridMultilevel"/>
    <w:tmpl w:val="6F8A5F46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714188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361F6"/>
    <w:multiLevelType w:val="hybridMultilevel"/>
    <w:tmpl w:val="E6F2583C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DE0C1A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1233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95192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624F8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6092D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241D3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D7770"/>
    <w:multiLevelType w:val="hybridMultilevel"/>
    <w:tmpl w:val="AA86407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357E21"/>
    <w:multiLevelType w:val="hybridMultilevel"/>
    <w:tmpl w:val="2AC053EE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7F7A7B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E11CE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16271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77CD0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156FF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0A8"/>
    <w:multiLevelType w:val="hybridMultilevel"/>
    <w:tmpl w:val="9DF424F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75724F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F2D34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F12FC"/>
    <w:multiLevelType w:val="hybridMultilevel"/>
    <w:tmpl w:val="F5E6F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6383801"/>
    <w:multiLevelType w:val="hybridMultilevel"/>
    <w:tmpl w:val="5CBE4C42"/>
    <w:lvl w:ilvl="0" w:tplc="142AF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6423799"/>
    <w:multiLevelType w:val="hybridMultilevel"/>
    <w:tmpl w:val="8BEC800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0334F6"/>
    <w:multiLevelType w:val="hybridMultilevel"/>
    <w:tmpl w:val="19F40792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B78384C"/>
    <w:multiLevelType w:val="hybridMultilevel"/>
    <w:tmpl w:val="D720742C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D121CA1"/>
    <w:multiLevelType w:val="hybridMultilevel"/>
    <w:tmpl w:val="E3166BB0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042D1C"/>
    <w:multiLevelType w:val="hybridMultilevel"/>
    <w:tmpl w:val="2BA6CDBA"/>
    <w:lvl w:ilvl="0" w:tplc="D902D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2CD7AAB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D2317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79E27A6"/>
    <w:multiLevelType w:val="hybridMultilevel"/>
    <w:tmpl w:val="6FE0729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BA244A"/>
    <w:multiLevelType w:val="hybridMultilevel"/>
    <w:tmpl w:val="BB6C9C82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13"/>
  </w:num>
  <w:num w:numId="4">
    <w:abstractNumId w:val="20"/>
  </w:num>
  <w:num w:numId="5">
    <w:abstractNumId w:val="28"/>
  </w:num>
  <w:num w:numId="6">
    <w:abstractNumId w:val="32"/>
  </w:num>
  <w:num w:numId="7">
    <w:abstractNumId w:val="23"/>
  </w:num>
  <w:num w:numId="8">
    <w:abstractNumId w:val="2"/>
  </w:num>
  <w:num w:numId="9">
    <w:abstractNumId w:val="1"/>
  </w:num>
  <w:num w:numId="10">
    <w:abstractNumId w:val="15"/>
  </w:num>
  <w:num w:numId="11">
    <w:abstractNumId w:val="30"/>
  </w:num>
  <w:num w:numId="12">
    <w:abstractNumId w:val="22"/>
  </w:num>
  <w:num w:numId="13">
    <w:abstractNumId w:val="18"/>
  </w:num>
  <w:num w:numId="14">
    <w:abstractNumId w:val="5"/>
  </w:num>
  <w:num w:numId="15">
    <w:abstractNumId w:val="12"/>
  </w:num>
  <w:num w:numId="16">
    <w:abstractNumId w:val="16"/>
  </w:num>
  <w:num w:numId="17">
    <w:abstractNumId w:val="7"/>
  </w:num>
  <w:num w:numId="18">
    <w:abstractNumId w:val="21"/>
  </w:num>
  <w:num w:numId="19">
    <w:abstractNumId w:val="33"/>
  </w:num>
  <w:num w:numId="20">
    <w:abstractNumId w:val="24"/>
  </w:num>
  <w:num w:numId="21">
    <w:abstractNumId w:val="10"/>
  </w:num>
  <w:num w:numId="22">
    <w:abstractNumId w:val="9"/>
  </w:num>
  <w:num w:numId="23">
    <w:abstractNumId w:val="17"/>
  </w:num>
  <w:num w:numId="24">
    <w:abstractNumId w:val="11"/>
  </w:num>
  <w:num w:numId="25">
    <w:abstractNumId w:val="8"/>
  </w:num>
  <w:num w:numId="26">
    <w:abstractNumId w:val="19"/>
  </w:num>
  <w:num w:numId="27">
    <w:abstractNumId w:val="3"/>
  </w:num>
  <w:num w:numId="28">
    <w:abstractNumId w:val="6"/>
  </w:num>
  <w:num w:numId="29">
    <w:abstractNumId w:val="26"/>
  </w:num>
  <w:num w:numId="30">
    <w:abstractNumId w:val="27"/>
  </w:num>
  <w:num w:numId="31">
    <w:abstractNumId w:val="14"/>
  </w:num>
  <w:num w:numId="32">
    <w:abstractNumId w:val="31"/>
  </w:num>
  <w:num w:numId="33">
    <w:abstractNumId w:val="0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C2"/>
    <w:rsid w:val="00001DB6"/>
    <w:rsid w:val="00011D16"/>
    <w:rsid w:val="00023788"/>
    <w:rsid w:val="0004170A"/>
    <w:rsid w:val="00055983"/>
    <w:rsid w:val="00056A98"/>
    <w:rsid w:val="0006436B"/>
    <w:rsid w:val="000646EC"/>
    <w:rsid w:val="000838F6"/>
    <w:rsid w:val="00086D7E"/>
    <w:rsid w:val="000906BA"/>
    <w:rsid w:val="0009363F"/>
    <w:rsid w:val="00093A11"/>
    <w:rsid w:val="00095F4B"/>
    <w:rsid w:val="000A1F28"/>
    <w:rsid w:val="000B0C20"/>
    <w:rsid w:val="000C4A1F"/>
    <w:rsid w:val="000C7C91"/>
    <w:rsid w:val="000E0032"/>
    <w:rsid w:val="000E3C34"/>
    <w:rsid w:val="000F052B"/>
    <w:rsid w:val="000F6912"/>
    <w:rsid w:val="00100500"/>
    <w:rsid w:val="00102FB0"/>
    <w:rsid w:val="00107A0A"/>
    <w:rsid w:val="00115AF3"/>
    <w:rsid w:val="001217DB"/>
    <w:rsid w:val="001254F6"/>
    <w:rsid w:val="00133F71"/>
    <w:rsid w:val="001346BF"/>
    <w:rsid w:val="0013577D"/>
    <w:rsid w:val="001378A8"/>
    <w:rsid w:val="001411FE"/>
    <w:rsid w:val="001461E4"/>
    <w:rsid w:val="00164154"/>
    <w:rsid w:val="001702B6"/>
    <w:rsid w:val="00170A88"/>
    <w:rsid w:val="001906CD"/>
    <w:rsid w:val="001915D7"/>
    <w:rsid w:val="00197313"/>
    <w:rsid w:val="001A4E19"/>
    <w:rsid w:val="001A58F2"/>
    <w:rsid w:val="001C70B5"/>
    <w:rsid w:val="001D5CB3"/>
    <w:rsid w:val="001E00B4"/>
    <w:rsid w:val="001E0481"/>
    <w:rsid w:val="001E2EDD"/>
    <w:rsid w:val="001F128C"/>
    <w:rsid w:val="001F23C2"/>
    <w:rsid w:val="00201B29"/>
    <w:rsid w:val="00224BC3"/>
    <w:rsid w:val="00236A97"/>
    <w:rsid w:val="002445DA"/>
    <w:rsid w:val="00244BE8"/>
    <w:rsid w:val="00250A9D"/>
    <w:rsid w:val="00255761"/>
    <w:rsid w:val="002565C3"/>
    <w:rsid w:val="00260CA8"/>
    <w:rsid w:val="00261136"/>
    <w:rsid w:val="00262BCE"/>
    <w:rsid w:val="00263CB4"/>
    <w:rsid w:val="002712B6"/>
    <w:rsid w:val="002747B1"/>
    <w:rsid w:val="00282ABA"/>
    <w:rsid w:val="00285D6A"/>
    <w:rsid w:val="00291917"/>
    <w:rsid w:val="002964F1"/>
    <w:rsid w:val="002971C3"/>
    <w:rsid w:val="00297560"/>
    <w:rsid w:val="002A3A86"/>
    <w:rsid w:val="002A7429"/>
    <w:rsid w:val="002D5B12"/>
    <w:rsid w:val="002E2728"/>
    <w:rsid w:val="002E7246"/>
    <w:rsid w:val="00306F0C"/>
    <w:rsid w:val="0031191A"/>
    <w:rsid w:val="0031756F"/>
    <w:rsid w:val="00330FC1"/>
    <w:rsid w:val="00332714"/>
    <w:rsid w:val="00332901"/>
    <w:rsid w:val="00336D70"/>
    <w:rsid w:val="00336FD7"/>
    <w:rsid w:val="00337442"/>
    <w:rsid w:val="00345473"/>
    <w:rsid w:val="00354DB2"/>
    <w:rsid w:val="003620A6"/>
    <w:rsid w:val="00364D4D"/>
    <w:rsid w:val="00375819"/>
    <w:rsid w:val="00377B1E"/>
    <w:rsid w:val="0039154F"/>
    <w:rsid w:val="0039423F"/>
    <w:rsid w:val="00394730"/>
    <w:rsid w:val="003A5990"/>
    <w:rsid w:val="003A5D4E"/>
    <w:rsid w:val="003B1029"/>
    <w:rsid w:val="003C16C2"/>
    <w:rsid w:val="003C41AC"/>
    <w:rsid w:val="003C5D0A"/>
    <w:rsid w:val="003C7DFD"/>
    <w:rsid w:val="003D1F38"/>
    <w:rsid w:val="003E4809"/>
    <w:rsid w:val="003E6F82"/>
    <w:rsid w:val="0041341F"/>
    <w:rsid w:val="00422F2C"/>
    <w:rsid w:val="004239FF"/>
    <w:rsid w:val="00424246"/>
    <w:rsid w:val="0043472C"/>
    <w:rsid w:val="0044516F"/>
    <w:rsid w:val="0044546B"/>
    <w:rsid w:val="00447195"/>
    <w:rsid w:val="00451A6B"/>
    <w:rsid w:val="0045406A"/>
    <w:rsid w:val="00460838"/>
    <w:rsid w:val="00464F02"/>
    <w:rsid w:val="00483FD8"/>
    <w:rsid w:val="0049319F"/>
    <w:rsid w:val="00494CA4"/>
    <w:rsid w:val="004975CB"/>
    <w:rsid w:val="004A264D"/>
    <w:rsid w:val="004A48A5"/>
    <w:rsid w:val="004A5465"/>
    <w:rsid w:val="004D27C9"/>
    <w:rsid w:val="004E362D"/>
    <w:rsid w:val="004F11E6"/>
    <w:rsid w:val="004F7536"/>
    <w:rsid w:val="005042C3"/>
    <w:rsid w:val="00506A29"/>
    <w:rsid w:val="00506AF7"/>
    <w:rsid w:val="00506CCE"/>
    <w:rsid w:val="0052662A"/>
    <w:rsid w:val="005325D5"/>
    <w:rsid w:val="00544532"/>
    <w:rsid w:val="005475B5"/>
    <w:rsid w:val="00547C52"/>
    <w:rsid w:val="00551468"/>
    <w:rsid w:val="00551976"/>
    <w:rsid w:val="00557B12"/>
    <w:rsid w:val="00560A79"/>
    <w:rsid w:val="00566935"/>
    <w:rsid w:val="0057215C"/>
    <w:rsid w:val="005A3817"/>
    <w:rsid w:val="005B2889"/>
    <w:rsid w:val="005B3BD5"/>
    <w:rsid w:val="005B5891"/>
    <w:rsid w:val="005D12C8"/>
    <w:rsid w:val="005D77C7"/>
    <w:rsid w:val="005E7882"/>
    <w:rsid w:val="005F21F9"/>
    <w:rsid w:val="0062114F"/>
    <w:rsid w:val="00622285"/>
    <w:rsid w:val="00630AB0"/>
    <w:rsid w:val="006467CD"/>
    <w:rsid w:val="00651255"/>
    <w:rsid w:val="00655462"/>
    <w:rsid w:val="00662145"/>
    <w:rsid w:val="006716A8"/>
    <w:rsid w:val="00671B20"/>
    <w:rsid w:val="00677CB0"/>
    <w:rsid w:val="00677D3B"/>
    <w:rsid w:val="006817C6"/>
    <w:rsid w:val="00682E06"/>
    <w:rsid w:val="00691A95"/>
    <w:rsid w:val="006A7771"/>
    <w:rsid w:val="006B0E6B"/>
    <w:rsid w:val="006B1957"/>
    <w:rsid w:val="006B28CE"/>
    <w:rsid w:val="006D5144"/>
    <w:rsid w:val="006D79FF"/>
    <w:rsid w:val="006E2351"/>
    <w:rsid w:val="006E398A"/>
    <w:rsid w:val="006E447F"/>
    <w:rsid w:val="006F1C27"/>
    <w:rsid w:val="006F36CB"/>
    <w:rsid w:val="006F5435"/>
    <w:rsid w:val="006F7DB4"/>
    <w:rsid w:val="00702E89"/>
    <w:rsid w:val="007066AC"/>
    <w:rsid w:val="00713C01"/>
    <w:rsid w:val="0072059D"/>
    <w:rsid w:val="00726818"/>
    <w:rsid w:val="00736A2E"/>
    <w:rsid w:val="00742B48"/>
    <w:rsid w:val="00745E39"/>
    <w:rsid w:val="00751449"/>
    <w:rsid w:val="00754204"/>
    <w:rsid w:val="00773A54"/>
    <w:rsid w:val="0077515E"/>
    <w:rsid w:val="007851D5"/>
    <w:rsid w:val="00790466"/>
    <w:rsid w:val="007970C9"/>
    <w:rsid w:val="007A1204"/>
    <w:rsid w:val="007A2403"/>
    <w:rsid w:val="007A3258"/>
    <w:rsid w:val="007A3C63"/>
    <w:rsid w:val="007B57EE"/>
    <w:rsid w:val="007B6847"/>
    <w:rsid w:val="007B6E5E"/>
    <w:rsid w:val="007C72FA"/>
    <w:rsid w:val="007E2D1A"/>
    <w:rsid w:val="007F1619"/>
    <w:rsid w:val="007F5B55"/>
    <w:rsid w:val="00802E63"/>
    <w:rsid w:val="00807AF3"/>
    <w:rsid w:val="00825709"/>
    <w:rsid w:val="00847399"/>
    <w:rsid w:val="00850498"/>
    <w:rsid w:val="00853D1C"/>
    <w:rsid w:val="00863E5D"/>
    <w:rsid w:val="008643D2"/>
    <w:rsid w:val="00865E7E"/>
    <w:rsid w:val="0088053A"/>
    <w:rsid w:val="008831CA"/>
    <w:rsid w:val="0088542D"/>
    <w:rsid w:val="008876E1"/>
    <w:rsid w:val="008950C1"/>
    <w:rsid w:val="008A0B14"/>
    <w:rsid w:val="008A7319"/>
    <w:rsid w:val="008B4B1D"/>
    <w:rsid w:val="008C06B3"/>
    <w:rsid w:val="008C65D1"/>
    <w:rsid w:val="008D4E6B"/>
    <w:rsid w:val="008E16B8"/>
    <w:rsid w:val="008E281E"/>
    <w:rsid w:val="008E4383"/>
    <w:rsid w:val="008F127C"/>
    <w:rsid w:val="008F145B"/>
    <w:rsid w:val="00903BDA"/>
    <w:rsid w:val="0090520E"/>
    <w:rsid w:val="00905C15"/>
    <w:rsid w:val="00910985"/>
    <w:rsid w:val="00913684"/>
    <w:rsid w:val="009279A6"/>
    <w:rsid w:val="009330BD"/>
    <w:rsid w:val="00935920"/>
    <w:rsid w:val="00935A05"/>
    <w:rsid w:val="00941A8B"/>
    <w:rsid w:val="0094498E"/>
    <w:rsid w:val="00955C88"/>
    <w:rsid w:val="00970A23"/>
    <w:rsid w:val="009777A9"/>
    <w:rsid w:val="0098500E"/>
    <w:rsid w:val="00986D3C"/>
    <w:rsid w:val="00995C1C"/>
    <w:rsid w:val="009979BF"/>
    <w:rsid w:val="009B1647"/>
    <w:rsid w:val="009B3E29"/>
    <w:rsid w:val="009C0B93"/>
    <w:rsid w:val="009C5CF2"/>
    <w:rsid w:val="009C703E"/>
    <w:rsid w:val="009D1C11"/>
    <w:rsid w:val="009E270E"/>
    <w:rsid w:val="009F49C2"/>
    <w:rsid w:val="00A00151"/>
    <w:rsid w:val="00A02D49"/>
    <w:rsid w:val="00A137EE"/>
    <w:rsid w:val="00A13854"/>
    <w:rsid w:val="00A14CB7"/>
    <w:rsid w:val="00A254AC"/>
    <w:rsid w:val="00A2767F"/>
    <w:rsid w:val="00A30999"/>
    <w:rsid w:val="00A30AAA"/>
    <w:rsid w:val="00A3133E"/>
    <w:rsid w:val="00A51FA6"/>
    <w:rsid w:val="00A55E8A"/>
    <w:rsid w:val="00A6253A"/>
    <w:rsid w:val="00A64A70"/>
    <w:rsid w:val="00A70B91"/>
    <w:rsid w:val="00A76DFB"/>
    <w:rsid w:val="00A86AE5"/>
    <w:rsid w:val="00A87066"/>
    <w:rsid w:val="00AA2119"/>
    <w:rsid w:val="00AA4E8C"/>
    <w:rsid w:val="00AB3DAE"/>
    <w:rsid w:val="00AB6937"/>
    <w:rsid w:val="00AC050D"/>
    <w:rsid w:val="00AC1200"/>
    <w:rsid w:val="00AC529D"/>
    <w:rsid w:val="00AD0B64"/>
    <w:rsid w:val="00AD2209"/>
    <w:rsid w:val="00AD71FB"/>
    <w:rsid w:val="00AE4BCF"/>
    <w:rsid w:val="00AF4085"/>
    <w:rsid w:val="00B05FD8"/>
    <w:rsid w:val="00B10452"/>
    <w:rsid w:val="00B138EB"/>
    <w:rsid w:val="00B21375"/>
    <w:rsid w:val="00B21CBC"/>
    <w:rsid w:val="00B26002"/>
    <w:rsid w:val="00B3549A"/>
    <w:rsid w:val="00B4093B"/>
    <w:rsid w:val="00B53456"/>
    <w:rsid w:val="00B542C8"/>
    <w:rsid w:val="00B615C8"/>
    <w:rsid w:val="00B642C0"/>
    <w:rsid w:val="00B64527"/>
    <w:rsid w:val="00B64EDD"/>
    <w:rsid w:val="00B6707C"/>
    <w:rsid w:val="00B70605"/>
    <w:rsid w:val="00B744A4"/>
    <w:rsid w:val="00B8043C"/>
    <w:rsid w:val="00B80528"/>
    <w:rsid w:val="00B81AA9"/>
    <w:rsid w:val="00B83418"/>
    <w:rsid w:val="00B83F5E"/>
    <w:rsid w:val="00B84EE2"/>
    <w:rsid w:val="00B93F9A"/>
    <w:rsid w:val="00B97EA1"/>
    <w:rsid w:val="00BA6AC2"/>
    <w:rsid w:val="00BB7E19"/>
    <w:rsid w:val="00BC4D6A"/>
    <w:rsid w:val="00BD0600"/>
    <w:rsid w:val="00BD4DD3"/>
    <w:rsid w:val="00BD5806"/>
    <w:rsid w:val="00BD7169"/>
    <w:rsid w:val="00BE1AC3"/>
    <w:rsid w:val="00BE3C24"/>
    <w:rsid w:val="00BE4173"/>
    <w:rsid w:val="00BE6582"/>
    <w:rsid w:val="00BE771C"/>
    <w:rsid w:val="00BF4FBA"/>
    <w:rsid w:val="00C11C98"/>
    <w:rsid w:val="00C233D2"/>
    <w:rsid w:val="00C303E9"/>
    <w:rsid w:val="00C42968"/>
    <w:rsid w:val="00C50885"/>
    <w:rsid w:val="00C5628B"/>
    <w:rsid w:val="00C6685F"/>
    <w:rsid w:val="00C72038"/>
    <w:rsid w:val="00C75160"/>
    <w:rsid w:val="00C95F26"/>
    <w:rsid w:val="00CA4121"/>
    <w:rsid w:val="00CA79BA"/>
    <w:rsid w:val="00CA7C7A"/>
    <w:rsid w:val="00CA7D2E"/>
    <w:rsid w:val="00CB1DBE"/>
    <w:rsid w:val="00CB3CE1"/>
    <w:rsid w:val="00CB6738"/>
    <w:rsid w:val="00CC4C4A"/>
    <w:rsid w:val="00CC5669"/>
    <w:rsid w:val="00CD1C7B"/>
    <w:rsid w:val="00CD287F"/>
    <w:rsid w:val="00CE4D57"/>
    <w:rsid w:val="00CE5BA4"/>
    <w:rsid w:val="00CF0E4E"/>
    <w:rsid w:val="00CF5D6B"/>
    <w:rsid w:val="00D0155E"/>
    <w:rsid w:val="00D02203"/>
    <w:rsid w:val="00D0421A"/>
    <w:rsid w:val="00D04860"/>
    <w:rsid w:val="00D128B6"/>
    <w:rsid w:val="00D131DA"/>
    <w:rsid w:val="00D428A7"/>
    <w:rsid w:val="00D46ACC"/>
    <w:rsid w:val="00D51A50"/>
    <w:rsid w:val="00D54559"/>
    <w:rsid w:val="00D56733"/>
    <w:rsid w:val="00D61B07"/>
    <w:rsid w:val="00D61DCA"/>
    <w:rsid w:val="00D63093"/>
    <w:rsid w:val="00D74B2C"/>
    <w:rsid w:val="00D752E4"/>
    <w:rsid w:val="00D7671F"/>
    <w:rsid w:val="00D80357"/>
    <w:rsid w:val="00D83697"/>
    <w:rsid w:val="00D93CC9"/>
    <w:rsid w:val="00D94798"/>
    <w:rsid w:val="00DA0628"/>
    <w:rsid w:val="00DA2AD2"/>
    <w:rsid w:val="00DB4279"/>
    <w:rsid w:val="00DC1878"/>
    <w:rsid w:val="00DC3940"/>
    <w:rsid w:val="00DF7258"/>
    <w:rsid w:val="00E02B2D"/>
    <w:rsid w:val="00E047B9"/>
    <w:rsid w:val="00E05B61"/>
    <w:rsid w:val="00E0737A"/>
    <w:rsid w:val="00E15EA3"/>
    <w:rsid w:val="00E251A1"/>
    <w:rsid w:val="00E25FE1"/>
    <w:rsid w:val="00E30093"/>
    <w:rsid w:val="00E313BA"/>
    <w:rsid w:val="00E32AD4"/>
    <w:rsid w:val="00E33253"/>
    <w:rsid w:val="00E4235C"/>
    <w:rsid w:val="00E44CE0"/>
    <w:rsid w:val="00E55997"/>
    <w:rsid w:val="00E6064A"/>
    <w:rsid w:val="00E644CD"/>
    <w:rsid w:val="00E750E9"/>
    <w:rsid w:val="00E80526"/>
    <w:rsid w:val="00E92070"/>
    <w:rsid w:val="00E93CFC"/>
    <w:rsid w:val="00E95031"/>
    <w:rsid w:val="00EA4B3D"/>
    <w:rsid w:val="00EA4D80"/>
    <w:rsid w:val="00EA5AE1"/>
    <w:rsid w:val="00EB1DC0"/>
    <w:rsid w:val="00EB750B"/>
    <w:rsid w:val="00EC24CA"/>
    <w:rsid w:val="00EC4389"/>
    <w:rsid w:val="00EC4E63"/>
    <w:rsid w:val="00EF15A3"/>
    <w:rsid w:val="00F01D93"/>
    <w:rsid w:val="00F0366C"/>
    <w:rsid w:val="00F06AC0"/>
    <w:rsid w:val="00F13D4E"/>
    <w:rsid w:val="00F22408"/>
    <w:rsid w:val="00F22725"/>
    <w:rsid w:val="00F2402C"/>
    <w:rsid w:val="00F25247"/>
    <w:rsid w:val="00F259E3"/>
    <w:rsid w:val="00F26EC7"/>
    <w:rsid w:val="00F26FE2"/>
    <w:rsid w:val="00F2705E"/>
    <w:rsid w:val="00F27A14"/>
    <w:rsid w:val="00F366AF"/>
    <w:rsid w:val="00F43C96"/>
    <w:rsid w:val="00F4456C"/>
    <w:rsid w:val="00F45100"/>
    <w:rsid w:val="00F63955"/>
    <w:rsid w:val="00F63B41"/>
    <w:rsid w:val="00F64A5E"/>
    <w:rsid w:val="00F65364"/>
    <w:rsid w:val="00F66CEB"/>
    <w:rsid w:val="00F74CCA"/>
    <w:rsid w:val="00F75DB5"/>
    <w:rsid w:val="00F92DA7"/>
    <w:rsid w:val="00F96A2C"/>
    <w:rsid w:val="00FA145D"/>
    <w:rsid w:val="00FA6B9E"/>
    <w:rsid w:val="00FA7CA7"/>
    <w:rsid w:val="00FB57DE"/>
    <w:rsid w:val="00FC05CC"/>
    <w:rsid w:val="00FC0B7F"/>
    <w:rsid w:val="00FC474F"/>
    <w:rsid w:val="00FC69A8"/>
    <w:rsid w:val="00FD2D59"/>
    <w:rsid w:val="00FD3949"/>
    <w:rsid w:val="00FD45F7"/>
    <w:rsid w:val="00FD70F3"/>
    <w:rsid w:val="00FE6A3B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A30C148-ABC3-4E98-A0C9-494A5D4B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7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autoRedefine/>
    <w:uiPriority w:val="9"/>
    <w:qFormat/>
    <w:rsid w:val="008E16B8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67CD"/>
    <w:pPr>
      <w:spacing w:before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7C72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E16B8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336F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6FD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336F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6FD7"/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14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67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673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A6AC2"/>
    <w:pPr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261136"/>
    <w:pPr>
      <w:spacing w:before="120" w:after="120"/>
      <w:ind w:firstLine="0"/>
    </w:pPr>
  </w:style>
  <w:style w:type="character" w:customStyle="1" w:styleId="ac">
    <w:name w:val="Заголовок Знак"/>
    <w:basedOn w:val="a0"/>
    <w:link w:val="ab"/>
    <w:uiPriority w:val="10"/>
    <w:rsid w:val="00261136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6467CD"/>
    <w:rPr>
      <w:rFonts w:ascii="Times New Roman" w:hAnsi="Times New Roman"/>
      <w:b/>
      <w:sz w:val="24"/>
    </w:rPr>
  </w:style>
  <w:style w:type="character" w:styleId="ad">
    <w:name w:val="Placeholder Text"/>
    <w:basedOn w:val="a0"/>
    <w:uiPriority w:val="99"/>
    <w:semiHidden/>
    <w:rsid w:val="00D63093"/>
    <w:rPr>
      <w:color w:val="808080"/>
    </w:rPr>
  </w:style>
  <w:style w:type="paragraph" w:styleId="ae">
    <w:name w:val="TOC Heading"/>
    <w:basedOn w:val="10"/>
    <w:next w:val="a"/>
    <w:uiPriority w:val="39"/>
    <w:unhideWhenUsed/>
    <w:qFormat/>
    <w:rsid w:val="00935920"/>
    <w:pPr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935920"/>
    <w:pPr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935920"/>
    <w:pPr>
      <w:spacing w:after="100"/>
      <w:ind w:left="240"/>
    </w:pPr>
  </w:style>
  <w:style w:type="character" w:styleId="af">
    <w:name w:val="Hyperlink"/>
    <w:basedOn w:val="a0"/>
    <w:uiPriority w:val="99"/>
    <w:unhideWhenUsed/>
    <w:rsid w:val="0093592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C72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3">
    <w:name w:val="Сетка таблицы1"/>
    <w:basedOn w:val="a1"/>
    <w:next w:val="a7"/>
    <w:uiPriority w:val="39"/>
    <w:rsid w:val="0049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39"/>
    <w:rsid w:val="00B6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39"/>
    <w:rsid w:val="00B5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аркированный список1"/>
    <w:basedOn w:val="a"/>
    <w:rsid w:val="00FA145D"/>
    <w:pPr>
      <w:widowControl w:val="0"/>
      <w:numPr>
        <w:numId w:val="33"/>
      </w:numPr>
      <w:suppressAutoHyphens/>
      <w:spacing w:line="360" w:lineRule="auto"/>
    </w:pPr>
    <w:rPr>
      <w:rFonts w:eastAsia="Andale Sans UI" w:cs="Times New Roman"/>
      <w:kern w:val="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C4465-A86E-462F-A500-3245B5E5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3920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Юлия Положышник</cp:lastModifiedBy>
  <cp:revision>213</cp:revision>
  <cp:lastPrinted>2016-01-19T06:29:00Z</cp:lastPrinted>
  <dcterms:created xsi:type="dcterms:W3CDTF">2016-01-11T12:24:00Z</dcterms:created>
  <dcterms:modified xsi:type="dcterms:W3CDTF">2021-04-27T07:07:00Z</dcterms:modified>
</cp:coreProperties>
</file>