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70" w:rsidRPr="00693F8E" w:rsidRDefault="00417270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br/>
      </w:r>
    </w:p>
    <w:p w:rsidR="00417270" w:rsidRPr="00693F8E" w:rsidRDefault="0041727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93F8E">
        <w:rPr>
          <w:rFonts w:ascii="Times New Roman" w:hAnsi="Times New Roman" w:cs="Times New Roman"/>
          <w:sz w:val="28"/>
          <w:szCs w:val="28"/>
        </w:rPr>
        <w:t>ПРАВИТЕЛЬСТВО БЕЛГОРОДСКОЙ ОБЛАСТИ</w:t>
      </w: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от 24 декабря 2018 г. N 488-пп</w:t>
      </w: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О ПОРЯДКЕ ПРОВЕДЕНИЯ АНТИКОРРУПЦИОННОЙ ЭКСПЕРТИЗЫ</w:t>
      </w: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НОРМАТИВНЫХ ПРАВОВЫХ АКТОВ ГУБЕРНАТОРА И ПРАВИТЕЛЬСТВА</w:t>
      </w: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БЕЛГОРОДСКОЙ ОБЛАСТИ И ПРОЕКТОВ НОРМАТИВНЫХ ПРАВОВЫХ АКТОВ</w:t>
      </w: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ГУБЕРНАТОРА И ПРАВИТЕЛЬСТВА БЕЛГОРОДСКОЙ ОБЛАСТИ</w:t>
      </w:r>
    </w:p>
    <w:bookmarkEnd w:id="0"/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>
        <w:r w:rsidRPr="00693F8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93F8E">
        <w:rPr>
          <w:rFonts w:ascii="Times New Roman" w:hAnsi="Times New Roman" w:cs="Times New Roman"/>
          <w:sz w:val="28"/>
          <w:szCs w:val="28"/>
        </w:rPr>
        <w:t xml:space="preserve"> от 17 июля 2009 года N 172-ФЗ "Об антикоррупционной экспертизе нормативных правовых актов и проектов нормативных правовых актов", </w:t>
      </w:r>
      <w:hyperlink r:id="rId5">
        <w:r w:rsidRPr="00693F8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93F8E">
        <w:rPr>
          <w:rFonts w:ascii="Times New Roman" w:hAnsi="Times New Roman" w:cs="Times New Roman"/>
          <w:sz w:val="28"/>
          <w:szCs w:val="28"/>
        </w:rPr>
        <w:t xml:space="preserve"> Белгородской области от 7 мая 2010 года N 338 "О противодействии коррупции в Белгородской области" Правительство Белгородской области постановляет:</w:t>
      </w: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5">
        <w:r w:rsidRPr="00693F8E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93F8E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Губернатора и Правительства Белгородской области и проектов нормативных правовых актов Губернатора и Правительства Белгородской области (далее - Порядок).</w:t>
      </w: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2. Руководителям органов исполнительной власти, государственных органов области обеспечить соблюдение требований Порядка.</w:t>
      </w: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6">
        <w:r w:rsidRPr="00693F8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693F8E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от 14 июля 2008 года N 174-пп "О порядке проведения антикоррупционной экспертизы правовых актов Белгородской области и проектов правовых актов Белгородской области".</w:t>
      </w: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 xml:space="preserve">4. Контроль за исполнением распоряжения возложить на руководителя Администрации Губернатора Белгородской области </w:t>
      </w:r>
      <w:proofErr w:type="spellStart"/>
      <w:r w:rsidRPr="00693F8E">
        <w:rPr>
          <w:rFonts w:ascii="Times New Roman" w:hAnsi="Times New Roman" w:cs="Times New Roman"/>
          <w:sz w:val="28"/>
          <w:szCs w:val="28"/>
        </w:rPr>
        <w:t>Перцева</w:t>
      </w:r>
      <w:proofErr w:type="spellEnd"/>
      <w:r w:rsidRPr="00693F8E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Губернатор Белгородской области</w:t>
      </w:r>
    </w:p>
    <w:p w:rsidR="00417270" w:rsidRPr="00693F8E" w:rsidRDefault="004172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Е.САВЧЕНКО</w:t>
      </w: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17270" w:rsidRPr="00693F8E" w:rsidRDefault="004172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17270" w:rsidRPr="00693F8E" w:rsidRDefault="004172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Правительства Белгородской области</w:t>
      </w:r>
    </w:p>
    <w:p w:rsidR="00417270" w:rsidRPr="00693F8E" w:rsidRDefault="004172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от 24 декабря 2018 года N 488-пп</w:t>
      </w: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693F8E">
        <w:rPr>
          <w:rFonts w:ascii="Times New Roman" w:hAnsi="Times New Roman" w:cs="Times New Roman"/>
          <w:sz w:val="28"/>
          <w:szCs w:val="28"/>
        </w:rPr>
        <w:t>ПОРЯДОК</w:t>
      </w: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 ПРАВОВЫХ</w:t>
      </w: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АКТОВ ГУБЕРНАТОРА И ПРАВИТЕЛЬСТВА БЕЛГОРОДСКОЙ ОБЛАСТИ</w:t>
      </w: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И ПРОЕКТОВ НОРМАТИВНЫХ ПРАВОВЫХ АКТОВ ГУБЕРНАТОРА</w:t>
      </w:r>
    </w:p>
    <w:p w:rsidR="00417270" w:rsidRPr="00693F8E" w:rsidRDefault="00417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И ПРАВИТЕЛЬСТВА БЕЛГОРОДСКОЙ ОБЛАСТИ</w:t>
      </w: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1. Настоящий Порядок регулирует вопросы проведения антикоррупционной экспертизы нормативных правовых актов Губернатора и Правительства Белгородской области и проектов нормативных правовых актов Губернатора и Правительства Белгородской области.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Настоящий Порядок применяется также при проведении антикоррупционной экспертизы проектов законов Белгородской области, подготовленных в порядке реализации права законодательной инициативы Губернатора и Правительства Белгородской области в Белгородской областной Думе.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2. Уполномоченным органом, на который возлагается обязанность проведения антикоррупционной экспертизы проектов нормативных правовых актов Губернатора и Правительства Белгородской области, является Администрация Губернатора Белгородской области (далее - уполномоченный орган).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3. Антикоррупционная экспертиза проектов нормативных правовых актов Губернатора и Правительства Белгородской области проводится при проведении правовой экспертизы указанных проектов.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 xml:space="preserve">4. Проведение независимой антикоррупционной экспертизы проектов нормативных правовых актов Губернатора и Правительства Белгородской области обеспечивается в соответствии с </w:t>
      </w:r>
      <w:hyperlink r:id="rId7">
        <w:r w:rsidRPr="00693F8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93F8E">
        <w:rPr>
          <w:rFonts w:ascii="Times New Roman" w:hAnsi="Times New Roman" w:cs="Times New Roman"/>
          <w:sz w:val="28"/>
          <w:szCs w:val="28"/>
        </w:rPr>
        <w:t xml:space="preserve"> Губернатора Белгородской области от 19 сентября 2017 года N 82 "Об обеспечении проведения независимой антикоррупционной экспертизы нормативных правовых актов Белгородской области и их проектов".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 xml:space="preserve">5. Антикоррупционная экспертиза нормативных правовых актов Губернатора и Правительства Белгородской области и проектов нормативных правовых актов Губернатора и Правительства Белгородской области проводится в соответствии с Федеральным </w:t>
      </w:r>
      <w:hyperlink r:id="rId8">
        <w:r w:rsidRPr="00693F8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93F8E">
        <w:rPr>
          <w:rFonts w:ascii="Times New Roman" w:hAnsi="Times New Roman" w:cs="Times New Roman"/>
          <w:sz w:val="28"/>
          <w:szCs w:val="28"/>
        </w:rPr>
        <w:t xml:space="preserve"> от 17 июля 2009 года N 172-ФЗ "Об антикоррупционной экспертизе нормативных правовых актов и </w:t>
      </w:r>
      <w:r w:rsidRPr="00693F8E">
        <w:rPr>
          <w:rFonts w:ascii="Times New Roman" w:hAnsi="Times New Roman" w:cs="Times New Roman"/>
          <w:sz w:val="28"/>
          <w:szCs w:val="28"/>
        </w:rPr>
        <w:lastRenderedPageBreak/>
        <w:t xml:space="preserve">проектов нормативных правовых актов", </w:t>
      </w:r>
      <w:hyperlink r:id="rId9">
        <w:r w:rsidRPr="00693F8E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693F8E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N 96.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6. Антикоррупционная экспертиза проектов нормативных правовых актов Губернатора и Правительства Белгородской области проводится в сроки, установленные для проведения правовой экспертизы указанных проектов.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 xml:space="preserve">7. При проведении антикоррупционной экспертизы выявляется, имеются ли в проекте </w:t>
      </w:r>
      <w:proofErr w:type="spellStart"/>
      <w:r w:rsidRPr="00693F8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93F8E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F8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93F8E">
        <w:rPr>
          <w:rFonts w:ascii="Times New Roman" w:hAnsi="Times New Roman" w:cs="Times New Roman"/>
          <w:sz w:val="28"/>
          <w:szCs w:val="28"/>
        </w:rPr>
        <w:t xml:space="preserve"> факторы устраняются органом исполнительной власти, государственным органом, ответственным за подготовку проекта нормативного правового акта Губернатора и Правительства Белгородской области.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 xml:space="preserve">Согласование проекта нормативного правового акта Губернатора и Правительства Белгородской области по итогам проведения антикоррупционной экспертизы осуществляется в порядке, установленном </w:t>
      </w:r>
      <w:hyperlink r:id="rId10">
        <w:r w:rsidRPr="00693F8E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693F8E">
        <w:rPr>
          <w:rFonts w:ascii="Times New Roman" w:hAnsi="Times New Roman" w:cs="Times New Roman"/>
          <w:sz w:val="28"/>
          <w:szCs w:val="28"/>
        </w:rPr>
        <w:t xml:space="preserve"> подготовки правовых актов Губернатора и Правительства Белгородской области, утвержденным распоряжением Губернатора Белгородской области от 25 октября 2018 года N 868-р.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 xml:space="preserve">8. При подготовке проекта нормативного правового акта Губернатора и Правительства Белгородской области его разработчики должны стремиться к недопущению включения в текст проекта норм, содержащих </w:t>
      </w:r>
      <w:proofErr w:type="spellStart"/>
      <w:r w:rsidRPr="00693F8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93F8E">
        <w:rPr>
          <w:rFonts w:ascii="Times New Roman" w:hAnsi="Times New Roman" w:cs="Times New Roman"/>
          <w:sz w:val="28"/>
          <w:szCs w:val="28"/>
        </w:rPr>
        <w:t xml:space="preserve"> факторы. Отсутствие в разрабатываемом проекте нормативного правового акта </w:t>
      </w:r>
      <w:proofErr w:type="spellStart"/>
      <w:r w:rsidRPr="00693F8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693F8E">
        <w:rPr>
          <w:rFonts w:ascii="Times New Roman" w:hAnsi="Times New Roman" w:cs="Times New Roman"/>
          <w:sz w:val="28"/>
          <w:szCs w:val="28"/>
        </w:rPr>
        <w:t xml:space="preserve"> факторов обеспечивают руководители органов исполнительной власти, государственных органов Белгородской области, их подготовившие.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>9. Антикоррупционная экспертиза нормативных правовых актов Губернатора и Правительства Белгородской области проводится при мониторинге применения данных актов.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 xml:space="preserve">В случае если орган исполнительной власти, государственный орган области, осуществляющий мониторинг в рамках своей компетенции, выявляет наличие в нормативном правовом акте Губернатора или Правительства Белгородской области норм, содержащих </w:t>
      </w:r>
      <w:proofErr w:type="spellStart"/>
      <w:r w:rsidRPr="00693F8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93F8E">
        <w:rPr>
          <w:rFonts w:ascii="Times New Roman" w:hAnsi="Times New Roman" w:cs="Times New Roman"/>
          <w:sz w:val="28"/>
          <w:szCs w:val="28"/>
        </w:rPr>
        <w:t xml:space="preserve"> факторы, данный орган исполнительной власти, государственный орган области в течение 5 рабочих дней готовит и направляет в установленном порядке соответствующий проект нормативного правового акта об изменении или признании утратившим силу нормативного правового акта Губернатора или Правительства Белгородской области.</w:t>
      </w:r>
    </w:p>
    <w:p w:rsidR="00417270" w:rsidRPr="00693F8E" w:rsidRDefault="00417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F8E">
        <w:rPr>
          <w:rFonts w:ascii="Times New Roman" w:hAnsi="Times New Roman" w:cs="Times New Roman"/>
          <w:sz w:val="28"/>
          <w:szCs w:val="28"/>
        </w:rPr>
        <w:t xml:space="preserve">10. Уполномоченным органом проводится анализ и подготовка </w:t>
      </w:r>
      <w:r w:rsidRPr="00693F8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выявленных </w:t>
      </w:r>
      <w:proofErr w:type="spellStart"/>
      <w:r w:rsidRPr="00693F8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693F8E">
        <w:rPr>
          <w:rFonts w:ascii="Times New Roman" w:hAnsi="Times New Roman" w:cs="Times New Roman"/>
          <w:sz w:val="28"/>
          <w:szCs w:val="28"/>
        </w:rPr>
        <w:t xml:space="preserve"> факторах в проектах нормативных правовых актов Губернатора и Правительства Белгородской области.</w:t>
      </w: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0" w:rsidRPr="00693F8E" w:rsidRDefault="0041727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70E89" w:rsidRPr="00693F8E" w:rsidRDefault="00870E89">
      <w:pPr>
        <w:rPr>
          <w:rFonts w:ascii="Times New Roman" w:hAnsi="Times New Roman" w:cs="Times New Roman"/>
          <w:sz w:val="28"/>
          <w:szCs w:val="28"/>
        </w:rPr>
      </w:pPr>
    </w:p>
    <w:sectPr w:rsidR="00870E89" w:rsidRPr="00693F8E" w:rsidSect="006C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70"/>
    <w:rsid w:val="00417270"/>
    <w:rsid w:val="00693F8E"/>
    <w:rsid w:val="0087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6BD01-CD08-4B21-B337-92228C1A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2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72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72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176A942AF3D19310F4569B7AA8797B77FB8AB3039A899D6147BCD5351D6CAE22B35CD69D0611295CA66946203F3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7176A942AF3D19310F5B64A1C6DD9AB777E5A23E36A0CA824B20900458DC9DB76434912C82721390CA64967E32938004F4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7176A942AF3D19310F5B64A1C6DD9AB777E5A2343EA2C88E4B20900458DC9DB76434912C82721390CA64967E32938004F4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17176A942AF3D19310F5B64A1C6DD9AB777E5A23F3FA0CA8E4B20900458DC9DB76434832CDA7E1297D463966B64C2C61237519E47A0978D85F4E60AF4H" TargetMode="External"/><Relationship Id="rId10" Type="http://schemas.openxmlformats.org/officeDocument/2006/relationships/hyperlink" Target="consultantplus://offline/ref=717176A942AF3D19310F5B64A1C6DD9AB777E5A23F3FA4C78D4B20900458DC9DB76434832CDA7E1297D4649D6B64C2C61237519E47A0978D85F4E60AF4H" TargetMode="External"/><Relationship Id="rId4" Type="http://schemas.openxmlformats.org/officeDocument/2006/relationships/hyperlink" Target="consultantplus://offline/ref=717176A942AF3D19310F4569B7AA8797B77FB8AB3039A899D6147BCD5351D6CAF02B6DC168D77F1095DF30C524659E834024509B47A2959108F4H" TargetMode="External"/><Relationship Id="rId9" Type="http://schemas.openxmlformats.org/officeDocument/2006/relationships/hyperlink" Target="consultantplus://offline/ref=717176A942AF3D19310F4569B7AA8797B17EBBAE373CA899D6147BCD5351D6CAF02B6DC168D77F1090DF30C524659E834024509B47A2959108F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2023-02-17T07:05:00Z</dcterms:created>
  <dcterms:modified xsi:type="dcterms:W3CDTF">2023-02-17T07:09:00Z</dcterms:modified>
</cp:coreProperties>
</file>