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428" w:rsidRPr="005F1B8C" w:rsidRDefault="00AD4428">
      <w:pPr>
        <w:pStyle w:val="ConsPlusTitlePage"/>
        <w:rPr>
          <w:rFonts w:ascii="Times New Roman" w:hAnsi="Times New Roman" w:cs="Times New Roman"/>
        </w:rPr>
      </w:pPr>
    </w:p>
    <w:p w:rsidR="00AD4428" w:rsidRPr="005F1B8C" w:rsidRDefault="00AD4428">
      <w:pPr>
        <w:pStyle w:val="ConsPlusNormal"/>
        <w:jc w:val="both"/>
        <w:outlineLvl w:val="0"/>
        <w:rPr>
          <w:rFonts w:ascii="Times New Roman" w:hAnsi="Times New Roman" w:cs="Times New Roman"/>
        </w:rPr>
      </w:pPr>
    </w:p>
    <w:p w:rsidR="00AD4428" w:rsidRPr="005F1B8C" w:rsidRDefault="00AD4428">
      <w:pPr>
        <w:pStyle w:val="ConsPlusTitle"/>
        <w:jc w:val="center"/>
        <w:outlineLvl w:val="0"/>
        <w:rPr>
          <w:rFonts w:ascii="Times New Roman" w:hAnsi="Times New Roman" w:cs="Times New Roman"/>
        </w:rPr>
      </w:pPr>
      <w:r w:rsidRPr="005F1B8C">
        <w:rPr>
          <w:rFonts w:ascii="Times New Roman" w:hAnsi="Times New Roman" w:cs="Times New Roman"/>
        </w:rPr>
        <w:t>МИНИСТЕРСТВО ТРУДА И СОЦИАЛЬНОЙ ЗАЩИТЫ РОССИЙСКОЙ ФЕДЕРАЦИИ</w:t>
      </w:r>
    </w:p>
    <w:p w:rsidR="00AD4428" w:rsidRPr="005F1B8C" w:rsidRDefault="00AD4428">
      <w:pPr>
        <w:pStyle w:val="ConsPlusTitle"/>
        <w:jc w:val="center"/>
        <w:rPr>
          <w:rFonts w:ascii="Times New Roman" w:hAnsi="Times New Roman" w:cs="Times New Roman"/>
        </w:rPr>
      </w:pP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ПИСЬМО</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от 21 марта 2023 г. N 28-6/10/П-2161</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Министерством труда и социальной защиты Российской Федерации в рамках реализации полномочий, предусмотренных </w:t>
      </w:r>
      <w:hyperlink r:id="rId4">
        <w:r w:rsidRPr="005F1B8C">
          <w:rPr>
            <w:rFonts w:ascii="Times New Roman" w:hAnsi="Times New Roman" w:cs="Times New Roman"/>
            <w:color w:val="0000FF"/>
          </w:rPr>
          <w:t>подпунктами "а"</w:t>
        </w:r>
      </w:hyperlink>
      <w:r w:rsidRPr="005F1B8C">
        <w:rPr>
          <w:rFonts w:ascii="Times New Roman" w:hAnsi="Times New Roman" w:cs="Times New Roman"/>
        </w:rPr>
        <w:t xml:space="preserve"> и </w:t>
      </w:r>
      <w:hyperlink r:id="rId5">
        <w:r w:rsidRPr="005F1B8C">
          <w:rPr>
            <w:rFonts w:ascii="Times New Roman" w:hAnsi="Times New Roman" w:cs="Times New Roman"/>
            <w:color w:val="0000FF"/>
          </w:rPr>
          <w:t>"в" пункта 25</w:t>
        </w:r>
      </w:hyperlink>
      <w:r w:rsidRPr="005F1B8C">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w:t>
      </w:r>
      <w:hyperlink r:id="rId6">
        <w:r w:rsidRPr="005F1B8C">
          <w:rPr>
            <w:rFonts w:ascii="Times New Roman" w:hAnsi="Times New Roman" w:cs="Times New Roman"/>
            <w:color w:val="0000FF"/>
          </w:rPr>
          <w:t>закона</w:t>
        </w:r>
      </w:hyperlink>
      <w:r w:rsidRPr="005F1B8C">
        <w:rPr>
          <w:rFonts w:ascii="Times New Roman" w:hAnsi="Times New Roman" w:cs="Times New Roman"/>
        </w:rPr>
        <w:t xml:space="preserve"> "О противодействии коррупции", и в связи с изданием </w:t>
      </w:r>
      <w:hyperlink r:id="rId7">
        <w:r w:rsidRPr="005F1B8C">
          <w:rPr>
            <w:rFonts w:ascii="Times New Roman" w:hAnsi="Times New Roman" w:cs="Times New Roman"/>
            <w:color w:val="0000FF"/>
          </w:rPr>
          <w:t>Указа</w:t>
        </w:r>
      </w:hyperlink>
      <w:r w:rsidRPr="005F1B8C">
        <w:rPr>
          <w:rFonts w:ascii="Times New Roman" w:hAnsi="Times New Roman" w:cs="Times New Roman"/>
        </w:rPr>
        <w:t xml:space="preserve"> Президента Российской Федерации от 29 декабря 2022 г. N 968 "Об особенн</w:t>
      </w:r>
      <w:bookmarkStart w:id="0" w:name="_GoBack"/>
      <w:bookmarkEnd w:id="0"/>
      <w:r w:rsidRPr="005F1B8C">
        <w:rPr>
          <w:rFonts w:ascii="Times New Roman" w:hAnsi="Times New Roman" w:cs="Times New Roman"/>
        </w:rPr>
        <w:t>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Просим довести положения инструктивно-методических </w:t>
      </w:r>
      <w:hyperlink w:anchor="P21">
        <w:r w:rsidRPr="005F1B8C">
          <w:rPr>
            <w:rFonts w:ascii="Times New Roman" w:hAnsi="Times New Roman" w:cs="Times New Roman"/>
            <w:color w:val="0000FF"/>
          </w:rPr>
          <w:t>материалов</w:t>
        </w:r>
      </w:hyperlink>
      <w:r w:rsidRPr="005F1B8C">
        <w:rPr>
          <w:rFonts w:ascii="Times New Roman" w:hAnsi="Times New Roman" w:cs="Times New Roman"/>
        </w:rP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Инструктивно-методические </w:t>
      </w:r>
      <w:hyperlink w:anchor="P21">
        <w:r w:rsidRPr="005F1B8C">
          <w:rPr>
            <w:rFonts w:ascii="Times New Roman" w:hAnsi="Times New Roman" w:cs="Times New Roman"/>
            <w:color w:val="0000FF"/>
          </w:rPr>
          <w:t>материалы</w:t>
        </w:r>
      </w:hyperlink>
      <w:r w:rsidRPr="005F1B8C">
        <w:rPr>
          <w:rFonts w:ascii="Times New Roman" w:hAnsi="Times New Roman" w:cs="Times New Roman"/>
        </w:rPr>
        <w:t xml:space="preserve"> доступны по ссылке: https://fexch.mintrud.gov.ru/s/yWdaMqo6CMcmYE7, а также в ближайшее время будут размещены по ссылке: https://mintrud.gov.ru/ministry/programms/anticorruption/9.</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В случае наличия вопросов по отдельным положениям инструктивно-методических материалов просим направлять их на адрес электронной почты: monitoring-dgs@mintrud.gov.ru.</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Дополнительно сообщаем, что в связи с выявленными особенностями отдельные положения Методических </w:t>
      </w:r>
      <w:hyperlink r:id="rId8">
        <w:r w:rsidRPr="005F1B8C">
          <w:rPr>
            <w:rFonts w:ascii="Times New Roman" w:hAnsi="Times New Roman" w:cs="Times New Roman"/>
            <w:color w:val="0000FF"/>
          </w:rPr>
          <w:t>рекомендаций</w:t>
        </w:r>
      </w:hyperlink>
      <w:r w:rsidRPr="005F1B8C">
        <w:rPr>
          <w:rFonts w:ascii="Times New Roman" w:hAnsi="Times New Roman" w:cs="Times New Roman"/>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Актуальная редакция данных Методических материалов и брошюра доступны по ссылке: https://mintrud.gov.ru/ministry/programms/anticorruption/9/5.</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right"/>
        <w:rPr>
          <w:rFonts w:ascii="Times New Roman" w:hAnsi="Times New Roman" w:cs="Times New Roman"/>
        </w:rPr>
      </w:pPr>
      <w:r w:rsidRPr="005F1B8C">
        <w:rPr>
          <w:rFonts w:ascii="Times New Roman" w:hAnsi="Times New Roman" w:cs="Times New Roman"/>
        </w:rPr>
        <w:t>Е.В.МУХТИЯРОВА</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right"/>
        <w:outlineLvl w:val="0"/>
        <w:rPr>
          <w:rFonts w:ascii="Times New Roman" w:hAnsi="Times New Roman" w:cs="Times New Roman"/>
        </w:rPr>
      </w:pPr>
      <w:r w:rsidRPr="005F1B8C">
        <w:rPr>
          <w:rFonts w:ascii="Times New Roman" w:hAnsi="Times New Roman" w:cs="Times New Roman"/>
        </w:rPr>
        <w:t>Приложение</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rPr>
          <w:rFonts w:ascii="Times New Roman" w:hAnsi="Times New Roman" w:cs="Times New Roman"/>
        </w:rPr>
      </w:pPr>
      <w:bookmarkStart w:id="1" w:name="P21"/>
      <w:bookmarkEnd w:id="1"/>
      <w:r w:rsidRPr="005F1B8C">
        <w:rPr>
          <w:rFonts w:ascii="Times New Roman" w:hAnsi="Times New Roman" w:cs="Times New Roman"/>
        </w:rPr>
        <w:t>ИНСТРУКТИВНО-МЕТОДИЧЕСКИЕ МАТЕРИАЛЫ</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ПО ВОПРОСАМ РЕАЛИЗАЦИИ УКАЗА ПРЕЗИДЕНТА РОССИЙСКОЙ ФЕДЕРАЦИИ</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ОТ 29 ДЕКАБРЯ 2022 Г. N 968 "ОБ ОСОБЕННОСТЯХ ИСПОЛНЕНИЯ</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ОБЯЗАННОСТЕЙ, СОБЛЮДЕНИЯ ОГРАНИЧЕНИЙ И ЗАПРЕТОВ В ОБЛАСТИ</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ПРОТИВОДЕЙСТВИЯ КОРРУПЦИИ НЕКОТОРЫМИ КАТЕГОРИЯМИ ГРАЖДАН</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В ПЕРИОД ПРОВЕДЕНИЯ СПЕЦИАЛЬНОЙ ВОЕННОЙ ОПЕРАЦИИ"</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Сокращения, используемые в настоящих</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инструктивно-методических материалах</w:t>
      </w:r>
    </w:p>
    <w:p w:rsidR="00AD4428" w:rsidRPr="005F1B8C" w:rsidRDefault="00AD442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746"/>
      </w:tblGrid>
      <w:tr w:rsidR="00AD4428" w:rsidRPr="005F1B8C">
        <w:tc>
          <w:tcPr>
            <w:tcW w:w="2268" w:type="dxa"/>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lastRenderedPageBreak/>
              <w:t>Сокращения</w:t>
            </w:r>
          </w:p>
        </w:tc>
        <w:tc>
          <w:tcPr>
            <w:tcW w:w="6746" w:type="dxa"/>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Определения</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Антикоррупционная структура</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Управление Президента Российской Федерации по вопросам противодействия коррупции;</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структурное подразделение Аппарата Правительства Российской Федерации;</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органы субъектов Российской Федерации по профилактике коррупционных и иных правонарушений</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Антикоррупционные стандарты</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запреты, ограничения и обязанности, установленные в целях противодействия коррупции законодательством Российской Федерации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Добровольцы</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Командированные лица</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лица, направленные (командированные) для выполнения любых задач на новых территориях.</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В их числе могут быть лица, замещающие:</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государственные должности Российской Федерации, государственные должности субъектов Российской Федерации, муниципальные должности;</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судей;</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членов Совета директоров Банка России, заместителей Председателя Банка России и иные должности в Банке России;</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муниципальной службы;</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должности в организациях, созданных для выполнения задач, поставленных перед федеральными государственными органами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Мобилизованные лица</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лица, призванные на военную службу по мобилизации в Вооруженные Силы Российской Федерации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Новые территории</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Потенциальные участники СВО</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лица, одновременно отвечающие следующим двум требованиям:</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являются военнослужащими, в том числе военными прокурорами,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 xml:space="preserve">запланировано их участие в СВО или непосредственное выполнение ими задач, связанных с ее проведением, на новых территориях и </w:t>
            </w:r>
            <w:r w:rsidRPr="005F1B8C">
              <w:rPr>
                <w:rFonts w:ascii="Times New Roman" w:hAnsi="Times New Roman" w:cs="Times New Roman"/>
              </w:rPr>
              <w:lastRenderedPageBreak/>
              <w:t>территории Украины</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w:t>
            </w:r>
            <w:hyperlink r:id="rId9">
              <w:r w:rsidRPr="005F1B8C">
                <w:rPr>
                  <w:rFonts w:ascii="Times New Roman" w:hAnsi="Times New Roman" w:cs="Times New Roman"/>
                  <w:color w:val="0000FF"/>
                </w:rPr>
                <w:t>подпункт "б" пункта 1</w:t>
              </w:r>
            </w:hyperlink>
            <w:r w:rsidRPr="005F1B8C">
              <w:rPr>
                <w:rFonts w:ascii="Times New Roman" w:hAnsi="Times New Roman" w:cs="Times New Roman"/>
              </w:rPr>
              <w:t xml:space="preserve"> Указа)</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lastRenderedPageBreak/>
              <w:t>Сведения</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сведения о доходах, расходах, об имуществе и обязательствах имущественного характера</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СВО</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Указ</w:t>
            </w:r>
          </w:p>
        </w:tc>
        <w:tc>
          <w:tcPr>
            <w:tcW w:w="6746" w:type="dxa"/>
          </w:tcPr>
          <w:p w:rsidR="00AD4428" w:rsidRPr="005F1B8C" w:rsidRDefault="00AD4428">
            <w:pPr>
              <w:pStyle w:val="ConsPlusNormal"/>
              <w:jc w:val="both"/>
              <w:rPr>
                <w:rFonts w:ascii="Times New Roman" w:hAnsi="Times New Roman" w:cs="Times New Roman"/>
              </w:rPr>
            </w:pPr>
            <w:hyperlink r:id="rId10">
              <w:r w:rsidRPr="005F1B8C">
                <w:rPr>
                  <w:rFonts w:ascii="Times New Roman" w:hAnsi="Times New Roman" w:cs="Times New Roman"/>
                  <w:color w:val="0000FF"/>
                </w:rPr>
                <w:t>Указ</w:t>
              </w:r>
            </w:hyperlink>
            <w:r w:rsidRPr="005F1B8C">
              <w:rPr>
                <w:rFonts w:ascii="Times New Roman" w:hAnsi="Times New Roman" w:cs="Times New Roman"/>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AD4428" w:rsidRPr="005F1B8C">
        <w:tc>
          <w:tcPr>
            <w:tcW w:w="2268"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Участники СВО</w:t>
            </w:r>
          </w:p>
        </w:tc>
        <w:tc>
          <w:tcPr>
            <w:tcW w:w="6746" w:type="dxa"/>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1) принимают или когда-либо ранее принимали участие в СВО;</w:t>
            </w:r>
          </w:p>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hyperlink r:id="rId11">
        <w:r w:rsidRPr="005F1B8C">
          <w:rPr>
            <w:rFonts w:ascii="Times New Roman" w:hAnsi="Times New Roman" w:cs="Times New Roman"/>
            <w:color w:val="0000FF"/>
          </w:rPr>
          <w:t>Указ</w:t>
        </w:r>
      </w:hyperlink>
      <w:r w:rsidRPr="005F1B8C">
        <w:rPr>
          <w:rFonts w:ascii="Times New Roman" w:hAnsi="Times New Roman" w:cs="Times New Roman"/>
        </w:rPr>
        <w:t xml:space="preserve">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r:id="rId12">
        <w:r w:rsidRPr="005F1B8C">
          <w:rPr>
            <w:rFonts w:ascii="Times New Roman" w:hAnsi="Times New Roman" w:cs="Times New Roman"/>
            <w:color w:val="0000FF"/>
          </w:rPr>
          <w:t>абзац первый пункта 1</w:t>
        </w:r>
      </w:hyperlink>
      <w:r w:rsidRPr="005F1B8C">
        <w:rPr>
          <w:rFonts w:ascii="Times New Roman" w:hAnsi="Times New Roman" w:cs="Times New Roman"/>
        </w:rPr>
        <w:t xml:space="preserve"> Указа).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антикоррупционных стандартов, участники СВО и командированные лица освобождены от исполнения этой обязанности.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Важно! </w:t>
      </w:r>
      <w:hyperlink r:id="rId13">
        <w:r w:rsidRPr="005F1B8C">
          <w:rPr>
            <w:rFonts w:ascii="Times New Roman" w:hAnsi="Times New Roman" w:cs="Times New Roman"/>
            <w:color w:val="0000FF"/>
          </w:rPr>
          <w:t>Указ</w:t>
        </w:r>
      </w:hyperlink>
      <w:r w:rsidRPr="005F1B8C">
        <w:rPr>
          <w:rFonts w:ascii="Times New Roman" w:hAnsi="Times New Roman" w:cs="Times New Roman"/>
        </w:rP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I. Круг лиц, на которых распространяется действие Указа</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1. На кого распространяются нормы </w:t>
      </w:r>
      <w:hyperlink r:id="rId14">
        <w:r w:rsidRPr="005F1B8C">
          <w:rPr>
            <w:rFonts w:ascii="Times New Roman" w:hAnsi="Times New Roman" w:cs="Times New Roman"/>
            <w:color w:val="0000FF"/>
          </w:rPr>
          <w:t>Указа</w:t>
        </w:r>
      </w:hyperlink>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Нормы Указа распространяются: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1) на участников СВО и командированных лиц;</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2) на мобилизованных лиц;</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3) на потенциальных участников СВО;</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4) на граждан Российской Федерации, обязанных представлять сведения в отношении своих супруг (супругов);</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2. В чем основное отличие участников СВО от командированных лиц?</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К участникам СВО относятся только лица, названные в </w:t>
      </w:r>
      <w:hyperlink r:id="rId15">
        <w:r w:rsidRPr="005F1B8C">
          <w:rPr>
            <w:rFonts w:ascii="Times New Roman" w:hAnsi="Times New Roman" w:cs="Times New Roman"/>
            <w:color w:val="0000FF"/>
          </w:rPr>
          <w:t>Указе</w:t>
        </w:r>
      </w:hyperlink>
      <w:r w:rsidRPr="005F1B8C">
        <w:rPr>
          <w:rFonts w:ascii="Times New Roman" w:hAnsi="Times New Roman" w:cs="Times New Roman"/>
        </w:rPr>
        <w:t>. Командированным лицом может быть признано любое лицо независимо от замещаемой им должности.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3. Имеет ли значение срок пребывания участников СВО и командированных лиц на новых территориях, территории Украины?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Пребывание участников СВО и командированных лиц на соответствующих территориях предусматривается </w:t>
      </w:r>
      <w:hyperlink r:id="rId16">
        <w:r w:rsidRPr="005F1B8C">
          <w:rPr>
            <w:rFonts w:ascii="Times New Roman" w:hAnsi="Times New Roman" w:cs="Times New Roman"/>
            <w:color w:val="0000FF"/>
          </w:rPr>
          <w:t>Указом</w:t>
        </w:r>
      </w:hyperlink>
      <w:r w:rsidRPr="005F1B8C">
        <w:rPr>
          <w:rFonts w:ascii="Times New Roman" w:hAnsi="Times New Roman" w:cs="Times New Roman"/>
        </w:rPr>
        <w:t xml:space="preserve"> вне зависимости от сроков.</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4. Распространяются ли нормы </w:t>
      </w:r>
      <w:hyperlink r:id="rId17">
        <w:r w:rsidRPr="005F1B8C">
          <w:rPr>
            <w:rFonts w:ascii="Times New Roman" w:hAnsi="Times New Roman" w:cs="Times New Roman"/>
            <w:color w:val="0000FF"/>
          </w:rPr>
          <w:t>Указа</w:t>
        </w:r>
      </w:hyperlink>
      <w:r w:rsidRPr="005F1B8C">
        <w:rPr>
          <w:rFonts w:ascii="Times New Roman" w:hAnsi="Times New Roman" w:cs="Times New Roman"/>
        </w:rP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Исходя из норм </w:t>
      </w:r>
      <w:hyperlink r:id="rId18">
        <w:r w:rsidRPr="005F1B8C">
          <w:rPr>
            <w:rFonts w:ascii="Times New Roman" w:hAnsi="Times New Roman" w:cs="Times New Roman"/>
            <w:color w:val="0000FF"/>
          </w:rPr>
          <w:t>Указа</w:t>
        </w:r>
      </w:hyperlink>
      <w:r w:rsidRPr="005F1B8C">
        <w:rPr>
          <w:rFonts w:ascii="Times New Roman" w:hAnsi="Times New Roman" w:cs="Times New Roman"/>
        </w:rPr>
        <w:t>,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Нормы </w:t>
      </w:r>
      <w:hyperlink r:id="rId19">
        <w:r w:rsidRPr="005F1B8C">
          <w:rPr>
            <w:rFonts w:ascii="Times New Roman" w:hAnsi="Times New Roman" w:cs="Times New Roman"/>
            <w:color w:val="0000FF"/>
          </w:rPr>
          <w:t>Указа</w:t>
        </w:r>
      </w:hyperlink>
      <w:r w:rsidRPr="005F1B8C">
        <w:rPr>
          <w:rFonts w:ascii="Times New Roman" w:hAnsi="Times New Roman" w:cs="Times New Roman"/>
        </w:rP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r:id="rId20">
        <w:r w:rsidRPr="005F1B8C">
          <w:rPr>
            <w:rFonts w:ascii="Times New Roman" w:hAnsi="Times New Roman" w:cs="Times New Roman"/>
            <w:color w:val="0000FF"/>
          </w:rPr>
          <w:t>Указа</w:t>
        </w:r>
      </w:hyperlink>
      <w:r w:rsidRPr="005F1B8C">
        <w:rPr>
          <w:rFonts w:ascii="Times New Roman" w:hAnsi="Times New Roman" w:cs="Times New Roman"/>
        </w:rPr>
        <w:t xml:space="preserve"> при условии их нахождения и выполнения ими соответствующих задач на данных территориях.</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Отнесение участников СВО к указанным категориям осуществляется государственным органом самостоятельно.</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5. Распространяются ли нормы </w:t>
      </w:r>
      <w:hyperlink r:id="rId21">
        <w:r w:rsidRPr="005F1B8C">
          <w:rPr>
            <w:rFonts w:ascii="Times New Roman" w:hAnsi="Times New Roman" w:cs="Times New Roman"/>
            <w:color w:val="0000FF"/>
          </w:rPr>
          <w:t>Указа</w:t>
        </w:r>
      </w:hyperlink>
      <w:r w:rsidRPr="005F1B8C">
        <w:rPr>
          <w:rFonts w:ascii="Times New Roman" w:hAnsi="Times New Roman" w:cs="Times New Roman"/>
        </w:rP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обусловленные командированием.</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6. Распространяются ли нормы </w:t>
      </w:r>
      <w:hyperlink r:id="rId22">
        <w:r w:rsidRPr="005F1B8C">
          <w:rPr>
            <w:rFonts w:ascii="Times New Roman" w:hAnsi="Times New Roman" w:cs="Times New Roman"/>
            <w:color w:val="0000FF"/>
          </w:rPr>
          <w:t>Указа</w:t>
        </w:r>
      </w:hyperlink>
      <w:r w:rsidRPr="005F1B8C">
        <w:rPr>
          <w:rFonts w:ascii="Times New Roman" w:hAnsi="Times New Roman" w:cs="Times New Roman"/>
        </w:rP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w:t>
      </w:r>
      <w:r w:rsidRPr="005F1B8C">
        <w:rPr>
          <w:rFonts w:ascii="Times New Roman" w:hAnsi="Times New Roman" w:cs="Times New Roman"/>
        </w:rPr>
        <w:lastRenderedPageBreak/>
        <w:t xml:space="preserve">Херсонской области до их вхождения в состав Российской Федерации, нормы </w:t>
      </w:r>
      <w:hyperlink r:id="rId23">
        <w:r w:rsidRPr="005F1B8C">
          <w:rPr>
            <w:rFonts w:ascii="Times New Roman" w:hAnsi="Times New Roman" w:cs="Times New Roman"/>
            <w:color w:val="0000FF"/>
          </w:rPr>
          <w:t>Указа</w:t>
        </w:r>
      </w:hyperlink>
      <w:r w:rsidRPr="005F1B8C">
        <w:rPr>
          <w:rFonts w:ascii="Times New Roman" w:hAnsi="Times New Roman" w:cs="Times New Roman"/>
        </w:rPr>
        <w:t xml:space="preserve"> распространяются в полной мере.</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7. Распространяются ли нормы </w:t>
      </w:r>
      <w:hyperlink r:id="rId24">
        <w:r w:rsidRPr="005F1B8C">
          <w:rPr>
            <w:rFonts w:ascii="Times New Roman" w:hAnsi="Times New Roman" w:cs="Times New Roman"/>
            <w:color w:val="0000FF"/>
          </w:rPr>
          <w:t>Указа</w:t>
        </w:r>
      </w:hyperlink>
      <w:r w:rsidRPr="005F1B8C">
        <w:rPr>
          <w:rFonts w:ascii="Times New Roman" w:hAnsi="Times New Roman" w:cs="Times New Roman"/>
        </w:rP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Нет, не распространяются.</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8. Распространяются ли нормы </w:t>
      </w:r>
      <w:hyperlink r:id="rId25">
        <w:r w:rsidRPr="005F1B8C">
          <w:rPr>
            <w:rFonts w:ascii="Times New Roman" w:hAnsi="Times New Roman" w:cs="Times New Roman"/>
            <w:color w:val="0000FF"/>
          </w:rPr>
          <w:t>Указа</w:t>
        </w:r>
      </w:hyperlink>
      <w:r w:rsidRPr="005F1B8C">
        <w:rPr>
          <w:rFonts w:ascii="Times New Roman" w:hAnsi="Times New Roman" w:cs="Times New Roman"/>
        </w:rPr>
        <w:t xml:space="preserve"> на мобилизованных лиц и добровольцев?</w:t>
      </w:r>
    </w:p>
    <w:p w:rsidR="00AD4428" w:rsidRPr="005F1B8C" w:rsidRDefault="00AD4428">
      <w:pPr>
        <w:pStyle w:val="ConsPlusNormal"/>
        <w:spacing w:before="220"/>
        <w:ind w:firstLine="540"/>
        <w:jc w:val="both"/>
        <w:rPr>
          <w:rFonts w:ascii="Times New Roman" w:hAnsi="Times New Roman" w:cs="Times New Roman"/>
        </w:rPr>
      </w:pPr>
      <w:hyperlink r:id="rId26">
        <w:r w:rsidRPr="005F1B8C">
          <w:rPr>
            <w:rFonts w:ascii="Times New Roman" w:hAnsi="Times New Roman" w:cs="Times New Roman"/>
            <w:color w:val="0000FF"/>
          </w:rPr>
          <w:t>Подпунктом "д" пункта 1</w:t>
        </w:r>
      </w:hyperlink>
      <w:r w:rsidRPr="005F1B8C">
        <w:rPr>
          <w:rFonts w:ascii="Times New Roman" w:hAnsi="Times New Roman" w:cs="Times New Roman"/>
        </w:rPr>
        <w:t xml:space="preserve"> Указа установлено, что на мобилизованных лиц антикоррупционные стандарты не распространяются.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Правовое регулирование в отношении добровольцев </w:t>
      </w:r>
      <w:hyperlink r:id="rId27">
        <w:r w:rsidRPr="005F1B8C">
          <w:rPr>
            <w:rFonts w:ascii="Times New Roman" w:hAnsi="Times New Roman" w:cs="Times New Roman"/>
            <w:color w:val="0000FF"/>
          </w:rPr>
          <w:t>Указом</w:t>
        </w:r>
      </w:hyperlink>
      <w:r w:rsidRPr="005F1B8C">
        <w:rPr>
          <w:rFonts w:ascii="Times New Roman" w:hAnsi="Times New Roman" w:cs="Times New Roman"/>
        </w:rP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 приостанавливаются.</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9. Распространяются ли нормы </w:t>
      </w:r>
      <w:hyperlink r:id="rId28">
        <w:r w:rsidRPr="005F1B8C">
          <w:rPr>
            <w:rFonts w:ascii="Times New Roman" w:hAnsi="Times New Roman" w:cs="Times New Roman"/>
            <w:color w:val="0000FF"/>
          </w:rPr>
          <w:t>Указа</w:t>
        </w:r>
      </w:hyperlink>
      <w:r w:rsidRPr="005F1B8C">
        <w:rPr>
          <w:rFonts w:ascii="Times New Roman" w:hAnsi="Times New Roman" w:cs="Times New Roman"/>
        </w:rPr>
        <w:t xml:space="preserve"> на кандидатов, обязанных представлять сведения в соответствии с избирательным законодательством?</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Нет, не распространяются.</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II. Особенности исполнения обязанности представлять сведения</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10. Обязаны ли участники СВО и командированные лица представлять сведения в ходе декларационных кампаний?</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Нет, участники СВО и командированные лица не представляют сведения, начиная с декларационной кампании 2022 года (за отчетный 2021 год), поскольку действие Указа распространяется на правоотношения, возникшие с 24 февраля 2022 года.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При этом не имеет значения,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Например, лицо, находившееся на новых территориях в феврале 2023 года, освобождается от обязанности представлять сведения в ходе декларационной кампании 2023 года (за отчетный 2022 год).</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Однако в случае, если обязанность представить сведения уже исполнена, такие сведения возврату не подлежат.</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r:id="rId29">
        <w:r w:rsidRPr="005F1B8C">
          <w:rPr>
            <w:rFonts w:ascii="Times New Roman" w:hAnsi="Times New Roman" w:cs="Times New Roman"/>
            <w:color w:val="0000FF"/>
          </w:rPr>
          <w:t>Указа</w:t>
        </w:r>
      </w:hyperlink>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w:t>
      </w:r>
      <w:r w:rsidRPr="005F1B8C">
        <w:rPr>
          <w:rFonts w:ascii="Times New Roman" w:hAnsi="Times New Roman" w:cs="Times New Roman"/>
        </w:rPr>
        <w:lastRenderedPageBreak/>
        <w:t>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От исполнения данной обязанности освобождены только участники СВО и потенциальные участники СВО, которые одновременно:</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1) проходят государственную службу и по замещаемой должности государственной службы не обязаны представлять сведения;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Что касается командированных лиц, то они обязаны представлять сведения, поскольку в этой части никакие особенности в отношении их </w:t>
      </w:r>
      <w:hyperlink r:id="rId30">
        <w:r w:rsidRPr="005F1B8C">
          <w:rPr>
            <w:rFonts w:ascii="Times New Roman" w:hAnsi="Times New Roman" w:cs="Times New Roman"/>
            <w:color w:val="0000FF"/>
          </w:rPr>
          <w:t>Указом</w:t>
        </w:r>
      </w:hyperlink>
      <w:r w:rsidRPr="005F1B8C">
        <w:rPr>
          <w:rFonts w:ascii="Times New Roman" w:hAnsi="Times New Roman" w:cs="Times New Roman"/>
        </w:rPr>
        <w:t xml:space="preserve"> не установлены.</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12. Имеется ли обязанность представлять сведения при смене места прохождения службы или места работы?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Да, имеется. При поступлении на государственную и муниципальную службу, назначении на государственную или муниципальную </w:t>
      </w:r>
      <w:proofErr w:type="gramStart"/>
      <w:r w:rsidRPr="005F1B8C">
        <w:rPr>
          <w:rFonts w:ascii="Times New Roman" w:hAnsi="Times New Roman" w:cs="Times New Roman"/>
        </w:rPr>
        <w:t>должность</w:t>
      </w:r>
      <w:proofErr w:type="gramEnd"/>
      <w:r w:rsidRPr="005F1B8C">
        <w:rPr>
          <w:rFonts w:ascii="Times New Roman" w:hAnsi="Times New Roman" w:cs="Times New Roman"/>
        </w:rPr>
        <w:t xml:space="preserve"> или при приеме на работу на отдельные должности в организациях сведения представляются в установленном порядке.</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w:t>
      </w:r>
      <w:proofErr w:type="gramStart"/>
      <w:r w:rsidRPr="005F1B8C">
        <w:rPr>
          <w:rFonts w:ascii="Times New Roman" w:hAnsi="Times New Roman" w:cs="Times New Roman"/>
        </w:rPr>
        <w:t>должность</w:t>
      </w:r>
      <w:proofErr w:type="gramEnd"/>
      <w:r w:rsidRPr="005F1B8C">
        <w:rPr>
          <w:rFonts w:ascii="Times New Roman" w:hAnsi="Times New Roman" w:cs="Times New Roman"/>
        </w:rPr>
        <w:t xml:space="preserve"> или при приеме на работу будут обязаны представить сведения.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Кроме того, на основании </w:t>
      </w:r>
      <w:hyperlink r:id="rId31">
        <w:r w:rsidRPr="005F1B8C">
          <w:rPr>
            <w:rFonts w:ascii="Times New Roman" w:hAnsi="Times New Roman" w:cs="Times New Roman"/>
            <w:color w:val="0000FF"/>
          </w:rPr>
          <w:t>подпункта "а" пункта 1</w:t>
        </w:r>
      </w:hyperlink>
      <w:r w:rsidRPr="005F1B8C">
        <w:rPr>
          <w:rFonts w:ascii="Times New Roman" w:hAnsi="Times New Roman" w:cs="Times New Roman"/>
        </w:rP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Участник СВО или командированное лицо, получившие такой статус по предыдущему месту прохождения службы или месту работы, в случае замещения должности депутата законодательного органа субъекта Российской Федерации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При этом впоследствии указанные лица освобождаются от обязанности ежегодно сообщать о </w:t>
      </w:r>
      <w:proofErr w:type="spellStart"/>
      <w:r w:rsidRPr="005F1B8C">
        <w:rPr>
          <w:rFonts w:ascii="Times New Roman" w:hAnsi="Times New Roman" w:cs="Times New Roman"/>
        </w:rPr>
        <w:t>несовершении</w:t>
      </w:r>
      <w:proofErr w:type="spellEnd"/>
      <w:r w:rsidRPr="005F1B8C">
        <w:rPr>
          <w:rFonts w:ascii="Times New Roman" w:hAnsi="Times New Roman" w:cs="Times New Roman"/>
        </w:rPr>
        <w:t xml:space="preserve"> сделок, предусмотренных Федеральным </w:t>
      </w:r>
      <w:hyperlink r:id="rId32">
        <w:r w:rsidRPr="005F1B8C">
          <w:rPr>
            <w:rFonts w:ascii="Times New Roman" w:hAnsi="Times New Roman" w:cs="Times New Roman"/>
            <w:color w:val="0000FF"/>
          </w:rPr>
          <w:t>законом</w:t>
        </w:r>
      </w:hyperlink>
      <w:r w:rsidRPr="005F1B8C">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дальнейшем в период действия </w:t>
      </w:r>
      <w:hyperlink r:id="rId33">
        <w:r w:rsidRPr="005F1B8C">
          <w:rPr>
            <w:rFonts w:ascii="Times New Roman" w:hAnsi="Times New Roman" w:cs="Times New Roman"/>
            <w:color w:val="0000FF"/>
          </w:rPr>
          <w:t>Указа</w:t>
        </w:r>
      </w:hyperlink>
      <w:r w:rsidRPr="005F1B8C">
        <w:rPr>
          <w:rFonts w:ascii="Times New Roman" w:hAnsi="Times New Roman" w:cs="Times New Roman"/>
        </w:rPr>
        <w:t xml:space="preserve"> названные лица в ходе декларационных кампаний сведения не представляют.</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anchor="P219">
        <w:r w:rsidRPr="005F1B8C">
          <w:rPr>
            <w:rFonts w:ascii="Times New Roman" w:hAnsi="Times New Roman" w:cs="Times New Roman"/>
            <w:color w:val="0000FF"/>
          </w:rPr>
          <w:t>приложении N 1</w:t>
        </w:r>
      </w:hyperlink>
      <w:r w:rsidRPr="005F1B8C">
        <w:rPr>
          <w:rFonts w:ascii="Times New Roman" w:hAnsi="Times New Roman" w:cs="Times New Roman"/>
        </w:rPr>
        <w:t xml:space="preserve"> к настоящим инструктивно-методическим материалам.</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Согласно </w:t>
      </w:r>
      <w:hyperlink r:id="rId34">
        <w:r w:rsidRPr="005F1B8C">
          <w:rPr>
            <w:rFonts w:ascii="Times New Roman" w:hAnsi="Times New Roman" w:cs="Times New Roman"/>
            <w:color w:val="0000FF"/>
          </w:rPr>
          <w:t>подпункту "е" пункта 1</w:t>
        </w:r>
      </w:hyperlink>
      <w:r w:rsidRPr="005F1B8C">
        <w:rPr>
          <w:rFonts w:ascii="Times New Roman" w:hAnsi="Times New Roman" w:cs="Times New Roman"/>
        </w:rP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&lt;1&gt; Обязанность представлять сведения в отношении своих супруг (супругов) возникает у граждан Российской Федерации, которые:</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1) претендуют на замещение должностей государственной службы, отдельных должностей муниципальной службы, государственных и муниципальных должностей, отдельных должностей в организациях;</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в этот перечень;</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3) занимают должности, замещение которых предусматривает ежегодное представление сведений (в ходе декларационных кампаний).</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2) командированы для выполнения задач на новых территориях и выполняют такие задачи;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3) являются мобилизованными лицами;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4) являются добровольцами.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w:t>
      </w:r>
      <w:r w:rsidRPr="005F1B8C">
        <w:rPr>
          <w:rFonts w:ascii="Times New Roman" w:hAnsi="Times New Roman" w:cs="Times New Roman"/>
        </w:rPr>
        <w:lastRenderedPageBreak/>
        <w:t>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случае непредставления сведений в отношении супруга (супруги) по основаниям, предусмотренным </w:t>
      </w:r>
      <w:hyperlink r:id="rId35">
        <w:r w:rsidRPr="005F1B8C">
          <w:rPr>
            <w:rFonts w:ascii="Times New Roman" w:hAnsi="Times New Roman" w:cs="Times New Roman"/>
            <w:color w:val="0000FF"/>
          </w:rPr>
          <w:t>подпунктом "е" пункта 1</w:t>
        </w:r>
      </w:hyperlink>
      <w:r w:rsidRPr="005F1B8C">
        <w:rPr>
          <w:rFonts w:ascii="Times New Roman" w:hAnsi="Times New Roman" w:cs="Times New Roman"/>
        </w:rP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&lt;2&gt; См. также вопрос N 17.</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16. Нужно ли принимать сведения, если участник СВО, потенциальный участник СВО или командированное лицо настаивает на их представлении?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Согласно </w:t>
      </w:r>
      <w:hyperlink r:id="rId36">
        <w:r w:rsidRPr="005F1B8C">
          <w:rPr>
            <w:rFonts w:ascii="Times New Roman" w:hAnsi="Times New Roman" w:cs="Times New Roman"/>
            <w:color w:val="0000FF"/>
          </w:rPr>
          <w:t>Указу</w:t>
        </w:r>
      </w:hyperlink>
      <w:r w:rsidRPr="005F1B8C">
        <w:rPr>
          <w:rFonts w:ascii="Times New Roman" w:hAnsi="Times New Roman" w:cs="Times New Roman"/>
        </w:rPr>
        <w:t xml:space="preserve"> участники СВО, потенциальные участники СВО, командированные лица и граждане Российской Федерации, названные в </w:t>
      </w:r>
      <w:hyperlink r:id="rId37">
        <w:r w:rsidRPr="005F1B8C">
          <w:rPr>
            <w:rFonts w:ascii="Times New Roman" w:hAnsi="Times New Roman" w:cs="Times New Roman"/>
            <w:color w:val="0000FF"/>
          </w:rPr>
          <w:t>подпункте "е" пункта 1</w:t>
        </w:r>
      </w:hyperlink>
      <w:r w:rsidRPr="005F1B8C">
        <w:rPr>
          <w:rFonts w:ascii="Times New Roman" w:hAnsi="Times New Roman" w:cs="Times New Roman"/>
        </w:rPr>
        <w:t xml:space="preserve"> Указа, сведения не представляют.</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Вместе с тем, если указанные лица полагают целесообразным представить сведения, они принимаются в установленном порядке.</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При этом участники СВО, потенциальные участники СВО и командированные лица могут по собственной инициативе проинформировать о причинах непредставления сведений (например, по форме, приведенной в </w:t>
      </w:r>
      <w:hyperlink w:anchor="P219">
        <w:r w:rsidRPr="005F1B8C">
          <w:rPr>
            <w:rFonts w:ascii="Times New Roman" w:hAnsi="Times New Roman" w:cs="Times New Roman"/>
            <w:color w:val="0000FF"/>
          </w:rPr>
          <w:t>приложении N 1</w:t>
        </w:r>
      </w:hyperlink>
      <w:r w:rsidRPr="005F1B8C">
        <w:rPr>
          <w:rFonts w:ascii="Times New Roman" w:hAnsi="Times New Roman" w:cs="Times New Roman"/>
        </w:rPr>
        <w:t xml:space="preserve"> к настоящим инструктивно-методическим материалам).</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 для непредставления сведений (например, по форме, приведенной в </w:t>
      </w:r>
      <w:hyperlink w:anchor="P219">
        <w:r w:rsidRPr="005F1B8C">
          <w:rPr>
            <w:rFonts w:ascii="Times New Roman" w:hAnsi="Times New Roman" w:cs="Times New Roman"/>
            <w:color w:val="0000FF"/>
          </w:rPr>
          <w:t>приложении N 1</w:t>
        </w:r>
      </w:hyperlink>
      <w:r w:rsidRPr="005F1B8C">
        <w:rPr>
          <w:rFonts w:ascii="Times New Roman" w:hAnsi="Times New Roman" w:cs="Times New Roman"/>
        </w:rPr>
        <w:t xml:space="preserve"> к настоящим инструктивно-методическим материалам) и подтверждающие документы.</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случае если в соответствии с </w:t>
      </w:r>
      <w:hyperlink r:id="rId38">
        <w:r w:rsidRPr="005F1B8C">
          <w:rPr>
            <w:rFonts w:ascii="Times New Roman" w:hAnsi="Times New Roman" w:cs="Times New Roman"/>
            <w:color w:val="0000FF"/>
          </w:rPr>
          <w:t>подпунктом "е" пункта 1</w:t>
        </w:r>
      </w:hyperlink>
      <w:r w:rsidRPr="005F1B8C">
        <w:rPr>
          <w:rFonts w:ascii="Times New Roman" w:hAnsi="Times New Roman" w:cs="Times New Roman"/>
        </w:rP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anchor="P292">
        <w:r w:rsidRPr="005F1B8C">
          <w:rPr>
            <w:rFonts w:ascii="Times New Roman" w:hAnsi="Times New Roman" w:cs="Times New Roman"/>
            <w:color w:val="0000FF"/>
          </w:rPr>
          <w:t>приложении N 2</w:t>
        </w:r>
      </w:hyperlink>
      <w:r w:rsidRPr="005F1B8C">
        <w:rPr>
          <w:rFonts w:ascii="Times New Roman" w:hAnsi="Times New Roman" w:cs="Times New Roman"/>
        </w:rPr>
        <w:t xml:space="preserve"> к настоящим </w:t>
      </w:r>
      <w:r w:rsidRPr="005F1B8C">
        <w:rPr>
          <w:rFonts w:ascii="Times New Roman" w:hAnsi="Times New Roman" w:cs="Times New Roman"/>
        </w:rPr>
        <w:lastRenderedPageBreak/>
        <w:t>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18. Возможно ли проведение каких-либо антикоррупционных мероприятий в отношении участников СВО, потенциальных участников СВО и командированных лиц?</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III. Особенности соблюдения иных</w:t>
      </w:r>
    </w:p>
    <w:p w:rsidR="00AD4428" w:rsidRPr="005F1B8C" w:rsidRDefault="00AD4428">
      <w:pPr>
        <w:pStyle w:val="ConsPlusTitle"/>
        <w:jc w:val="center"/>
        <w:rPr>
          <w:rFonts w:ascii="Times New Roman" w:hAnsi="Times New Roman" w:cs="Times New Roman"/>
        </w:rPr>
      </w:pPr>
      <w:r w:rsidRPr="005F1B8C">
        <w:rPr>
          <w:rFonts w:ascii="Times New Roman" w:hAnsi="Times New Roman" w:cs="Times New Roman"/>
        </w:rPr>
        <w:t>антикоррупционных стандартов</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19. Какие особенности соблюдения иных антикоррупционных стандартов установлены </w:t>
      </w:r>
      <w:hyperlink r:id="rId39">
        <w:r w:rsidRPr="005F1B8C">
          <w:rPr>
            <w:rFonts w:ascii="Times New Roman" w:hAnsi="Times New Roman" w:cs="Times New Roman"/>
            <w:color w:val="0000FF"/>
          </w:rPr>
          <w:t>Указом</w:t>
        </w:r>
      </w:hyperlink>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соответствии с </w:t>
      </w:r>
      <w:hyperlink r:id="rId40">
        <w:r w:rsidRPr="005F1B8C">
          <w:rPr>
            <w:rFonts w:ascii="Times New Roman" w:hAnsi="Times New Roman" w:cs="Times New Roman"/>
            <w:color w:val="0000FF"/>
          </w:rPr>
          <w:t>подпунктом "в" пункта 1</w:t>
        </w:r>
      </w:hyperlink>
      <w:r w:rsidRPr="005F1B8C">
        <w:rPr>
          <w:rFonts w:ascii="Times New Roman" w:hAnsi="Times New Roman" w:cs="Times New Roman"/>
        </w:rP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Вместе с тем они должны принимать любые возможные меры, направленные на обеспечение соблюдения таких </w:t>
      </w:r>
      <w:proofErr w:type="gramStart"/>
      <w:r w:rsidRPr="005F1B8C">
        <w:rPr>
          <w:rFonts w:ascii="Times New Roman" w:hAnsi="Times New Roman" w:cs="Times New Roman"/>
        </w:rPr>
        <w:t>стандартов</w:t>
      </w:r>
      <w:proofErr w:type="gramEnd"/>
      <w:r w:rsidRPr="005F1B8C">
        <w:rPr>
          <w:rFonts w:ascii="Times New Roman" w:hAnsi="Times New Roman" w:cs="Times New Roman"/>
        </w:rPr>
        <w:t xml:space="preserve"> по существу.</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r:id="rId41">
        <w:r w:rsidRPr="005F1B8C">
          <w:rPr>
            <w:rFonts w:ascii="Times New Roman" w:hAnsi="Times New Roman" w:cs="Times New Roman"/>
            <w:color w:val="0000FF"/>
          </w:rPr>
          <w:t>Указу</w:t>
        </w:r>
      </w:hyperlink>
      <w:r w:rsidRPr="005F1B8C">
        <w:rPr>
          <w:rFonts w:ascii="Times New Roman" w:hAnsi="Times New Roman" w:cs="Times New Roman"/>
        </w:rP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20. Какие изъятия из запрета на получение подарков в связи с исполнением служебных (должностных) обязанностей установлены </w:t>
      </w:r>
      <w:hyperlink r:id="rId42">
        <w:r w:rsidRPr="005F1B8C">
          <w:rPr>
            <w:rFonts w:ascii="Times New Roman" w:hAnsi="Times New Roman" w:cs="Times New Roman"/>
            <w:color w:val="0000FF"/>
          </w:rPr>
          <w:t>Указом</w:t>
        </w:r>
      </w:hyperlink>
      <w:r w:rsidRPr="005F1B8C">
        <w:rPr>
          <w:rFonts w:ascii="Times New Roman" w:hAnsi="Times New Roman" w:cs="Times New Roman"/>
        </w:rPr>
        <w:t>?</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соответствии с </w:t>
      </w:r>
      <w:hyperlink r:id="rId43">
        <w:r w:rsidRPr="005F1B8C">
          <w:rPr>
            <w:rFonts w:ascii="Times New Roman" w:hAnsi="Times New Roman" w:cs="Times New Roman"/>
            <w:color w:val="0000FF"/>
          </w:rPr>
          <w:t>подпунктом "г" пункта 1</w:t>
        </w:r>
      </w:hyperlink>
      <w:r w:rsidRPr="005F1B8C">
        <w:rPr>
          <w:rFonts w:ascii="Times New Roman" w:hAnsi="Times New Roman" w:cs="Times New Roman"/>
        </w:rP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Направление уведомлений о получении таких подарков не требуется.</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IV. Особенности опубликования сведений в сети "Интернет"</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соответствии с </w:t>
      </w:r>
      <w:hyperlink r:id="rId44">
        <w:r w:rsidRPr="005F1B8C">
          <w:rPr>
            <w:rFonts w:ascii="Times New Roman" w:hAnsi="Times New Roman" w:cs="Times New Roman"/>
            <w:color w:val="0000FF"/>
          </w:rPr>
          <w:t>подпунктом "ж" пункта 1</w:t>
        </w:r>
      </w:hyperlink>
      <w:r w:rsidRPr="005F1B8C">
        <w:rPr>
          <w:rFonts w:ascii="Times New Roman" w:hAnsi="Times New Roman" w:cs="Times New Roman"/>
        </w:rP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r:id="rId45">
        <w:r w:rsidRPr="005F1B8C">
          <w:rPr>
            <w:rFonts w:ascii="Times New Roman" w:hAnsi="Times New Roman" w:cs="Times New Roman"/>
            <w:color w:val="0000FF"/>
          </w:rPr>
          <w:t>Указ</w:t>
        </w:r>
      </w:hyperlink>
      <w:r w:rsidRPr="005F1B8C">
        <w:rPr>
          <w:rFonts w:ascii="Times New Roman" w:hAnsi="Times New Roman" w:cs="Times New Roman"/>
        </w:rPr>
        <w:t xml:space="preserve"> для последовательного перехода на официальный интернет-портал правовой информации </w:t>
      </w:r>
      <w:r w:rsidRPr="005F1B8C">
        <w:rPr>
          <w:rFonts w:ascii="Times New Roman" w:hAnsi="Times New Roman" w:cs="Times New Roman"/>
        </w:rPr>
        <w:lastRenderedPageBreak/>
        <w:t>(http://pravo.gov.ru/proxy/ips/?docbody=&amp;link_id=0&amp;nd=603637722).</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r:id="rId46">
        <w:r w:rsidRPr="005F1B8C">
          <w:rPr>
            <w:rFonts w:ascii="Times New Roman" w:hAnsi="Times New Roman" w:cs="Times New Roman"/>
            <w:color w:val="0000FF"/>
          </w:rPr>
          <w:t>Указу</w:t>
        </w:r>
      </w:hyperlink>
      <w:r w:rsidRPr="005F1B8C">
        <w:rPr>
          <w:rFonts w:ascii="Times New Roman" w:hAnsi="Times New Roman" w:cs="Times New Roman"/>
        </w:rPr>
        <w:t>.</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Title"/>
        <w:jc w:val="center"/>
        <w:outlineLvl w:val="1"/>
        <w:rPr>
          <w:rFonts w:ascii="Times New Roman" w:hAnsi="Times New Roman" w:cs="Times New Roman"/>
        </w:rPr>
      </w:pPr>
      <w:r w:rsidRPr="005F1B8C">
        <w:rPr>
          <w:rFonts w:ascii="Times New Roman" w:hAnsi="Times New Roman" w:cs="Times New Roman"/>
        </w:rPr>
        <w:t>V. Иные вопросы</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23. Требуются ли в связи с </w:t>
      </w:r>
      <w:hyperlink r:id="rId47">
        <w:r w:rsidRPr="005F1B8C">
          <w:rPr>
            <w:rFonts w:ascii="Times New Roman" w:hAnsi="Times New Roman" w:cs="Times New Roman"/>
            <w:color w:val="0000FF"/>
          </w:rPr>
          <w:t>Указом</w:t>
        </w:r>
      </w:hyperlink>
      <w:r w:rsidRPr="005F1B8C">
        <w:rPr>
          <w:rFonts w:ascii="Times New Roman" w:hAnsi="Times New Roman" w:cs="Times New Roman"/>
        </w:rPr>
        <w:t xml:space="preserve"> подготовка и принятие органами публичной власти и организациями каких-либо дополнительных нормативных правовых и иных актов?</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Указ не требует подготовки и принятия каких-либо нормативных правовых и (или) иных актов.</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ind w:firstLine="540"/>
        <w:jc w:val="both"/>
        <w:rPr>
          <w:rFonts w:ascii="Times New Roman" w:hAnsi="Times New Roman" w:cs="Times New Roman"/>
        </w:rPr>
      </w:pPr>
      <w:r w:rsidRPr="005F1B8C">
        <w:rPr>
          <w:rFonts w:ascii="Times New Roman" w:hAnsi="Times New Roman" w:cs="Times New Roman"/>
        </w:rPr>
        <w:t xml:space="preserve">24. Как соотносятся нормы </w:t>
      </w:r>
      <w:hyperlink r:id="rId48">
        <w:r w:rsidRPr="005F1B8C">
          <w:rPr>
            <w:rFonts w:ascii="Times New Roman" w:hAnsi="Times New Roman" w:cs="Times New Roman"/>
            <w:color w:val="0000FF"/>
          </w:rPr>
          <w:t>Указа</w:t>
        </w:r>
      </w:hyperlink>
      <w:r w:rsidRPr="005F1B8C">
        <w:rPr>
          <w:rFonts w:ascii="Times New Roman" w:hAnsi="Times New Roman" w:cs="Times New Roman"/>
        </w:rPr>
        <w:t xml:space="preserve"> и </w:t>
      </w:r>
      <w:hyperlink r:id="rId49">
        <w:r w:rsidRPr="005F1B8C">
          <w:rPr>
            <w:rFonts w:ascii="Times New Roman" w:hAnsi="Times New Roman" w:cs="Times New Roman"/>
            <w:color w:val="0000FF"/>
          </w:rPr>
          <w:t>Указа</w:t>
        </w:r>
      </w:hyperlink>
      <w:r w:rsidRPr="005F1B8C">
        <w:rPr>
          <w:rFonts w:ascii="Times New Roman" w:hAnsi="Times New Roman" w:cs="Times New Roman"/>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AD4428" w:rsidRPr="005F1B8C" w:rsidRDefault="00AD4428">
      <w:pPr>
        <w:pStyle w:val="ConsPlusNormal"/>
        <w:spacing w:before="220"/>
        <w:ind w:firstLine="540"/>
        <w:jc w:val="both"/>
        <w:rPr>
          <w:rFonts w:ascii="Times New Roman" w:hAnsi="Times New Roman" w:cs="Times New Roman"/>
        </w:rPr>
      </w:pPr>
      <w:hyperlink r:id="rId50">
        <w:r w:rsidRPr="005F1B8C">
          <w:rPr>
            <w:rFonts w:ascii="Times New Roman" w:hAnsi="Times New Roman" w:cs="Times New Roman"/>
            <w:color w:val="0000FF"/>
          </w:rPr>
          <w:t>Указом</w:t>
        </w:r>
      </w:hyperlink>
      <w:r w:rsidRPr="005F1B8C">
        <w:rPr>
          <w:rFonts w:ascii="Times New Roman" w:hAnsi="Times New Roman" w:cs="Times New Roman"/>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устанавливаются в том числе 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rsidR="00AD4428" w:rsidRPr="005F1B8C" w:rsidRDefault="00AD4428">
      <w:pPr>
        <w:pStyle w:val="ConsPlusNormal"/>
        <w:spacing w:before="220"/>
        <w:ind w:firstLine="540"/>
        <w:jc w:val="both"/>
        <w:rPr>
          <w:rFonts w:ascii="Times New Roman" w:hAnsi="Times New Roman" w:cs="Times New Roman"/>
        </w:rPr>
      </w:pPr>
      <w:r w:rsidRPr="005F1B8C">
        <w:rPr>
          <w:rFonts w:ascii="Times New Roman" w:hAnsi="Times New Roman" w:cs="Times New Roman"/>
        </w:rPr>
        <w:t xml:space="preserve">В отличие от него </w:t>
      </w:r>
      <w:hyperlink r:id="rId51">
        <w:r w:rsidRPr="005F1B8C">
          <w:rPr>
            <w:rFonts w:ascii="Times New Roman" w:hAnsi="Times New Roman" w:cs="Times New Roman"/>
            <w:color w:val="0000FF"/>
          </w:rPr>
          <w:t>Указом</w:t>
        </w:r>
      </w:hyperlink>
      <w:r w:rsidRPr="005F1B8C">
        <w:rPr>
          <w:rFonts w:ascii="Times New Roman" w:hAnsi="Times New Roman" w:cs="Times New Roman"/>
        </w:rP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right"/>
        <w:outlineLvl w:val="1"/>
        <w:rPr>
          <w:rFonts w:ascii="Times New Roman" w:hAnsi="Times New Roman" w:cs="Times New Roman"/>
        </w:rPr>
      </w:pPr>
      <w:r w:rsidRPr="005F1B8C">
        <w:rPr>
          <w:rFonts w:ascii="Times New Roman" w:hAnsi="Times New Roman" w:cs="Times New Roman"/>
        </w:rPr>
        <w:t>Приложение N 1</w:t>
      </w:r>
    </w:p>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40"/>
        <w:gridCol w:w="1173"/>
        <w:gridCol w:w="358"/>
        <w:gridCol w:w="2760"/>
        <w:gridCol w:w="659"/>
        <w:gridCol w:w="2695"/>
      </w:tblGrid>
      <w:tr w:rsidR="00AD4428" w:rsidRPr="005F1B8C">
        <w:tc>
          <w:tcPr>
            <w:tcW w:w="9062" w:type="dxa"/>
            <w:gridSpan w:val="7"/>
            <w:tcBorders>
              <w:top w:val="nil"/>
              <w:left w:val="nil"/>
              <w:bottom w:val="nil"/>
              <w:right w:val="nil"/>
            </w:tcBorders>
          </w:tcPr>
          <w:p w:rsidR="00AD4428" w:rsidRPr="005F1B8C" w:rsidRDefault="00AD4428">
            <w:pPr>
              <w:pStyle w:val="ConsPlusNormal"/>
              <w:jc w:val="center"/>
              <w:rPr>
                <w:rFonts w:ascii="Times New Roman" w:hAnsi="Times New Roman" w:cs="Times New Roman"/>
              </w:rPr>
            </w:pPr>
            <w:bookmarkStart w:id="2" w:name="P219"/>
            <w:bookmarkEnd w:id="2"/>
            <w:r w:rsidRPr="005F1B8C">
              <w:rPr>
                <w:rFonts w:ascii="Times New Roman" w:hAnsi="Times New Roman" w:cs="Times New Roman"/>
              </w:rPr>
              <w:t>Информация</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о наличии оснований для непредставления сведений о доходах, расходах, об имуществе и обязательствах имущественного характера</w:t>
            </w:r>
          </w:p>
        </w:tc>
      </w:tr>
      <w:tr w:rsidR="00AD4428" w:rsidRPr="005F1B8C">
        <w:tc>
          <w:tcPr>
            <w:tcW w:w="9062" w:type="dxa"/>
            <w:gridSpan w:val="7"/>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nil"/>
              <w:left w:val="nil"/>
              <w:bottom w:val="nil"/>
              <w:right w:val="nil"/>
            </w:tcBorders>
          </w:tcPr>
          <w:p w:rsidR="00AD4428" w:rsidRPr="005F1B8C" w:rsidRDefault="00AD4428">
            <w:pPr>
              <w:pStyle w:val="ConsPlusNormal"/>
              <w:ind w:firstLine="283"/>
              <w:jc w:val="both"/>
              <w:rPr>
                <w:rFonts w:ascii="Times New Roman" w:hAnsi="Times New Roman" w:cs="Times New Roman"/>
              </w:rPr>
            </w:pPr>
            <w:r w:rsidRPr="005F1B8C">
              <w:rPr>
                <w:rFonts w:ascii="Times New Roman" w:hAnsi="Times New Roman" w:cs="Times New Roman"/>
              </w:rPr>
              <w:t>Сведения о доходах, расходах, об имуществе и обязательствах имущественного характера не представляются в отношении:</w:t>
            </w: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(фамилия, имя отчество (при наличии) в именительном падеже)</w:t>
            </w:r>
          </w:p>
        </w:tc>
      </w:tr>
      <w:tr w:rsidR="00AD4428" w:rsidRPr="005F1B8C">
        <w:tc>
          <w:tcPr>
            <w:tcW w:w="2590" w:type="dxa"/>
            <w:gridSpan w:val="3"/>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 ____ г.р.</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lastRenderedPageBreak/>
              <w:t>(дата рождения)</w:t>
            </w:r>
          </w:p>
        </w:tc>
        <w:tc>
          <w:tcPr>
            <w:tcW w:w="6472" w:type="dxa"/>
            <w:gridSpan w:val="4"/>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1077" w:type="dxa"/>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lastRenderedPageBreak/>
              <w:t>Паспорт:</w:t>
            </w:r>
          </w:p>
        </w:tc>
        <w:tc>
          <w:tcPr>
            <w:tcW w:w="4631" w:type="dxa"/>
            <w:gridSpan w:val="4"/>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3354" w:type="dxa"/>
            <w:gridSpan w:val="2"/>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выдан: "__" __________ ____ г.</w:t>
            </w:r>
          </w:p>
        </w:tc>
      </w:tr>
      <w:tr w:rsidR="00AD4428" w:rsidRPr="005F1B8C">
        <w:tc>
          <w:tcPr>
            <w:tcW w:w="1077"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4631" w:type="dxa"/>
            <w:gridSpan w:val="4"/>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(серия, номер)</w:t>
            </w:r>
          </w:p>
        </w:tc>
        <w:tc>
          <w:tcPr>
            <w:tcW w:w="3354" w:type="dxa"/>
            <w:gridSpan w:val="2"/>
            <w:tcBorders>
              <w:top w:val="nil"/>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 выдачи)</w:t>
            </w: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(кем выдан)</w:t>
            </w:r>
          </w:p>
        </w:tc>
      </w:tr>
      <w:tr w:rsidR="00AD4428" w:rsidRPr="005F1B8C">
        <w:tc>
          <w:tcPr>
            <w:tcW w:w="1077" w:type="dxa"/>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СНИЛС:</w:t>
            </w:r>
          </w:p>
        </w:tc>
        <w:tc>
          <w:tcPr>
            <w:tcW w:w="7985" w:type="dxa"/>
            <w:gridSpan w:val="6"/>
            <w:tcBorders>
              <w:top w:val="nil"/>
              <w:left w:val="nil"/>
              <w:bottom w:val="single" w:sz="4" w:space="0" w:color="auto"/>
              <w:right w:val="nil"/>
            </w:tcBorders>
            <w:vAlign w:val="bottom"/>
          </w:tcPr>
          <w:p w:rsidR="00AD4428" w:rsidRPr="005F1B8C" w:rsidRDefault="00AD4428">
            <w:pPr>
              <w:pStyle w:val="ConsPlusNormal"/>
              <w:rPr>
                <w:rFonts w:ascii="Times New Roman" w:hAnsi="Times New Roman" w:cs="Times New Roman"/>
              </w:rPr>
            </w:pPr>
          </w:p>
        </w:tc>
      </w:tr>
      <w:tr w:rsidR="00AD4428" w:rsidRPr="005F1B8C">
        <w:tc>
          <w:tcPr>
            <w:tcW w:w="2590" w:type="dxa"/>
            <w:gridSpan w:val="3"/>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Место регистрации:</w:t>
            </w:r>
          </w:p>
        </w:tc>
        <w:tc>
          <w:tcPr>
            <w:tcW w:w="6472" w:type="dxa"/>
            <w:gridSpan w:val="4"/>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6367" w:type="dxa"/>
            <w:gridSpan w:val="6"/>
            <w:tcBorders>
              <w:top w:val="single" w:sz="4" w:space="0" w:color="auto"/>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Место работы (службы)/род занятий (нужное подчеркнуть):</w:t>
            </w:r>
          </w:p>
        </w:tc>
        <w:tc>
          <w:tcPr>
            <w:tcW w:w="2695" w:type="dxa"/>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9062" w:type="dxa"/>
            <w:gridSpan w:val="7"/>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single" w:sz="4" w:space="0" w:color="auto"/>
              <w:left w:val="nil"/>
              <w:bottom w:val="nil"/>
              <w:right w:val="nil"/>
            </w:tcBorders>
          </w:tcPr>
          <w:p w:rsidR="00AD4428" w:rsidRPr="005F1B8C" w:rsidRDefault="00AD4428">
            <w:pPr>
              <w:pStyle w:val="ConsPlusNormal"/>
              <w:ind w:firstLine="283"/>
              <w:jc w:val="both"/>
              <w:rPr>
                <w:rFonts w:ascii="Times New Roman" w:hAnsi="Times New Roman" w:cs="Times New Roman"/>
              </w:rPr>
            </w:pPr>
            <w:r w:rsidRPr="005F1B8C">
              <w:rPr>
                <w:rFonts w:ascii="Times New Roman" w:hAnsi="Times New Roman" w:cs="Times New Roman"/>
              </w:rPr>
              <w:t>Также сведения о доходах, расходах, об имуществе и обязательствах имущественного характера не представляются в отношении супруги / супруга (нужное подчеркнуть):</w:t>
            </w: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(фамилия, имя отчество (при наличии) в именительном падеже)</w:t>
            </w:r>
          </w:p>
        </w:tc>
      </w:tr>
      <w:tr w:rsidR="00AD4428" w:rsidRPr="005F1B8C">
        <w:tc>
          <w:tcPr>
            <w:tcW w:w="2948" w:type="dxa"/>
            <w:gridSpan w:val="4"/>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____________ ____ г.р.</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 рождения)</w:t>
            </w:r>
          </w:p>
        </w:tc>
        <w:tc>
          <w:tcPr>
            <w:tcW w:w="6114" w:type="dxa"/>
            <w:gridSpan w:val="3"/>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nil"/>
              <w:left w:val="nil"/>
              <w:bottom w:val="nil"/>
              <w:right w:val="nil"/>
            </w:tcBorders>
          </w:tcPr>
          <w:p w:rsidR="00AD4428" w:rsidRPr="005F1B8C" w:rsidRDefault="00AD4428">
            <w:pPr>
              <w:pStyle w:val="ConsPlusNormal"/>
              <w:ind w:firstLine="283"/>
              <w:jc w:val="both"/>
              <w:rPr>
                <w:rFonts w:ascii="Times New Roman" w:hAnsi="Times New Roman" w:cs="Times New Roman"/>
              </w:rPr>
            </w:pPr>
            <w:r w:rsidRPr="005F1B8C">
              <w:rPr>
                <w:rFonts w:ascii="Times New Roman" w:hAnsi="Times New Roman" w:cs="Times New Roman"/>
              </w:rP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AD4428" w:rsidRPr="005F1B8C">
        <w:tc>
          <w:tcPr>
            <w:tcW w:w="9062" w:type="dxa"/>
            <w:gridSpan w:val="7"/>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62" w:type="dxa"/>
            <w:gridSpan w:val="7"/>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(фамилия, имя отчество (при наличии) в именительном падеже)</w:t>
            </w:r>
          </w:p>
        </w:tc>
      </w:tr>
      <w:tr w:rsidR="00AD4428" w:rsidRPr="005F1B8C">
        <w:tc>
          <w:tcPr>
            <w:tcW w:w="2948" w:type="dxa"/>
            <w:gridSpan w:val="4"/>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____________ ____ г.р.</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 рождения)</w:t>
            </w:r>
          </w:p>
        </w:tc>
        <w:tc>
          <w:tcPr>
            <w:tcW w:w="6114" w:type="dxa"/>
            <w:gridSpan w:val="3"/>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1417" w:type="dxa"/>
            <w:gridSpan w:val="2"/>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Поскольку</w:t>
            </w:r>
          </w:p>
        </w:tc>
        <w:tc>
          <w:tcPr>
            <w:tcW w:w="7645" w:type="dxa"/>
            <w:gridSpan w:val="5"/>
            <w:tcBorders>
              <w:top w:val="nil"/>
              <w:left w:val="nil"/>
              <w:bottom w:val="single" w:sz="4" w:space="0" w:color="auto"/>
              <w:right w:val="nil"/>
            </w:tcBorders>
            <w:vAlign w:val="bottom"/>
          </w:tcPr>
          <w:p w:rsidR="00AD4428" w:rsidRPr="005F1B8C" w:rsidRDefault="00AD4428">
            <w:pPr>
              <w:pStyle w:val="ConsPlusNormal"/>
              <w:jc w:val="right"/>
              <w:rPr>
                <w:rFonts w:ascii="Times New Roman" w:hAnsi="Times New Roman" w:cs="Times New Roman"/>
              </w:rPr>
            </w:pPr>
            <w:r w:rsidRPr="005F1B8C">
              <w:rPr>
                <w:rFonts w:ascii="Times New Roman" w:hAnsi="Times New Roman" w:cs="Times New Roman"/>
              </w:rPr>
              <w:t>:</w:t>
            </w:r>
          </w:p>
        </w:tc>
      </w:tr>
      <w:tr w:rsidR="00AD4428" w:rsidRPr="005F1B8C">
        <w:tc>
          <w:tcPr>
            <w:tcW w:w="1417" w:type="dxa"/>
            <w:gridSpan w:val="2"/>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7645" w:type="dxa"/>
            <w:gridSpan w:val="5"/>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(фамилия, имя, отчество (при наличии) в именительном падеже)</w:t>
            </w:r>
          </w:p>
        </w:tc>
      </w:tr>
      <w:tr w:rsidR="00AD4428" w:rsidRPr="005F1B8C">
        <w:tc>
          <w:tcPr>
            <w:tcW w:w="9062" w:type="dxa"/>
            <w:gridSpan w:val="7"/>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1077" w:type="dxa"/>
            <w:vMerge w:val="restart"/>
            <w:tcBorders>
              <w:top w:val="nil"/>
              <w:left w:val="nil"/>
              <w:bottom w:val="nil"/>
              <w:right w:val="nil"/>
            </w:tcBorders>
            <w:vAlign w:val="center"/>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645" w:type="dxa"/>
            <w:gridSpan w:val="5"/>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40" w:type="dxa"/>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7645" w:type="dxa"/>
            <w:gridSpan w:val="5"/>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40"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645" w:type="dxa"/>
            <w:gridSpan w:val="5"/>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 xml:space="preserve">направлен(-а) (командирован(-а)) для выполнения задач на территориях </w:t>
            </w:r>
            <w:r w:rsidRPr="005F1B8C">
              <w:rPr>
                <w:rFonts w:ascii="Times New Roman" w:hAnsi="Times New Roman" w:cs="Times New Roman"/>
              </w:rPr>
              <w:lastRenderedPageBreak/>
              <w:t>Донецкой Народной Республики, Луганской Народной Республики, Запорожской области и Херсонской области.</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40" w:type="dxa"/>
            <w:tcBorders>
              <w:top w:val="single" w:sz="4" w:space="0" w:color="auto"/>
              <w:left w:val="nil"/>
              <w:bottom w:val="nil"/>
              <w:right w:val="nil"/>
            </w:tcBorders>
          </w:tcPr>
          <w:p w:rsidR="00AD4428" w:rsidRPr="005F1B8C" w:rsidRDefault="00AD4428">
            <w:pPr>
              <w:pStyle w:val="ConsPlusNormal"/>
              <w:rPr>
                <w:rFonts w:ascii="Times New Roman" w:hAnsi="Times New Roman" w:cs="Times New Roman"/>
              </w:rPr>
            </w:pPr>
          </w:p>
        </w:tc>
        <w:tc>
          <w:tcPr>
            <w:tcW w:w="7645" w:type="dxa"/>
            <w:gridSpan w:val="5"/>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bl>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AD4428" w:rsidRPr="005F1B8C">
        <w:tc>
          <w:tcPr>
            <w:tcW w:w="3175" w:type="dxa"/>
            <w:tcBorders>
              <w:top w:val="nil"/>
              <w:left w:val="nil"/>
              <w:bottom w:val="nil"/>
              <w:right w:val="nil"/>
            </w:tcBorders>
            <w:vAlign w:val="bottom"/>
          </w:tcPr>
          <w:p w:rsidR="00AD4428" w:rsidRPr="005F1B8C" w:rsidRDefault="00AD4428">
            <w:pPr>
              <w:pStyle w:val="ConsPlusNormal"/>
              <w:rPr>
                <w:rFonts w:ascii="Times New Roman" w:hAnsi="Times New Roman" w:cs="Times New Roman"/>
              </w:rPr>
            </w:pPr>
            <w:r w:rsidRPr="005F1B8C">
              <w:rPr>
                <w:rFonts w:ascii="Times New Roman" w:hAnsi="Times New Roman" w:cs="Times New Roman"/>
              </w:rPr>
              <w:t>Приложение (при наличии):</w:t>
            </w:r>
          </w:p>
        </w:tc>
        <w:tc>
          <w:tcPr>
            <w:tcW w:w="5896"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3175"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5896"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(документы (копии), подтверждающие обстоятельства)</w:t>
            </w:r>
          </w:p>
        </w:tc>
      </w:tr>
    </w:tbl>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97"/>
        <w:gridCol w:w="2268"/>
        <w:gridCol w:w="425"/>
        <w:gridCol w:w="3288"/>
      </w:tblGrid>
      <w:tr w:rsidR="00AD4428" w:rsidRPr="005F1B8C">
        <w:tc>
          <w:tcPr>
            <w:tcW w:w="2665" w:type="dxa"/>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__________ ____ г.</w:t>
            </w:r>
          </w:p>
        </w:tc>
        <w:tc>
          <w:tcPr>
            <w:tcW w:w="397"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2268"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425"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288"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2665" w:type="dxa"/>
            <w:tcBorders>
              <w:top w:val="nil"/>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w:t>
            </w:r>
          </w:p>
        </w:tc>
        <w:tc>
          <w:tcPr>
            <w:tcW w:w="397"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2268"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(подпись)</w:t>
            </w:r>
          </w:p>
        </w:tc>
        <w:tc>
          <w:tcPr>
            <w:tcW w:w="425"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288"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(расшифровка подписи, должность)</w:t>
            </w:r>
          </w:p>
        </w:tc>
      </w:tr>
    </w:tbl>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right"/>
        <w:outlineLvl w:val="1"/>
        <w:rPr>
          <w:rFonts w:ascii="Times New Roman" w:hAnsi="Times New Roman" w:cs="Times New Roman"/>
        </w:rPr>
      </w:pPr>
      <w:r w:rsidRPr="005F1B8C">
        <w:rPr>
          <w:rFonts w:ascii="Times New Roman" w:hAnsi="Times New Roman" w:cs="Times New Roman"/>
        </w:rPr>
        <w:t>Приложение N 2</w:t>
      </w:r>
    </w:p>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81"/>
        <w:gridCol w:w="1469"/>
        <w:gridCol w:w="6102"/>
      </w:tblGrid>
      <w:tr w:rsidR="00AD4428" w:rsidRPr="005F1B8C">
        <w:tc>
          <w:tcPr>
            <w:tcW w:w="9029" w:type="dxa"/>
            <w:gridSpan w:val="4"/>
            <w:tcBorders>
              <w:top w:val="nil"/>
              <w:left w:val="nil"/>
              <w:bottom w:val="nil"/>
              <w:right w:val="nil"/>
            </w:tcBorders>
            <w:vAlign w:val="bottom"/>
          </w:tcPr>
          <w:p w:rsidR="00AD4428" w:rsidRPr="005F1B8C" w:rsidRDefault="00AD4428">
            <w:pPr>
              <w:pStyle w:val="ConsPlusNormal"/>
              <w:jc w:val="center"/>
              <w:rPr>
                <w:rFonts w:ascii="Times New Roman" w:hAnsi="Times New Roman" w:cs="Times New Roman"/>
              </w:rPr>
            </w:pPr>
            <w:bookmarkStart w:id="3" w:name="P292"/>
            <w:bookmarkEnd w:id="3"/>
            <w:r w:rsidRPr="005F1B8C">
              <w:rPr>
                <w:rFonts w:ascii="Times New Roman" w:hAnsi="Times New Roman" w:cs="Times New Roman"/>
              </w:rPr>
              <w:t>Информация</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AD4428" w:rsidRPr="005F1B8C">
        <w:tc>
          <w:tcPr>
            <w:tcW w:w="9029" w:type="dxa"/>
            <w:gridSpan w:val="4"/>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9029" w:type="dxa"/>
            <w:gridSpan w:val="4"/>
            <w:tcBorders>
              <w:top w:val="nil"/>
              <w:left w:val="nil"/>
              <w:bottom w:val="nil"/>
              <w:right w:val="nil"/>
            </w:tcBorders>
          </w:tcPr>
          <w:p w:rsidR="00AD4428" w:rsidRPr="005F1B8C" w:rsidRDefault="00AD4428">
            <w:pPr>
              <w:pStyle w:val="ConsPlusNormal"/>
              <w:ind w:firstLine="283"/>
              <w:jc w:val="both"/>
              <w:rPr>
                <w:rFonts w:ascii="Times New Roman" w:hAnsi="Times New Roman" w:cs="Times New Roman"/>
              </w:rPr>
            </w:pPr>
            <w:r w:rsidRPr="005F1B8C">
              <w:rPr>
                <w:rFonts w:ascii="Times New Roman" w:hAnsi="Times New Roman" w:cs="Times New Roman"/>
              </w:rPr>
              <w:t>Сведения о доходах, расходах, об имуществе и обязательствах имущественного характера не представляются в отношении супруги/супруга (нужное подчеркнуть):</w:t>
            </w:r>
          </w:p>
        </w:tc>
      </w:tr>
      <w:tr w:rsidR="00AD4428" w:rsidRPr="005F1B8C">
        <w:tc>
          <w:tcPr>
            <w:tcW w:w="9029" w:type="dxa"/>
            <w:gridSpan w:val="4"/>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9029" w:type="dxa"/>
            <w:gridSpan w:val="4"/>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(фамилия, имя отчество (при наличии) супруги/супруга в именительном падеже)</w:t>
            </w:r>
          </w:p>
        </w:tc>
      </w:tr>
      <w:tr w:rsidR="00AD4428" w:rsidRPr="005F1B8C">
        <w:tc>
          <w:tcPr>
            <w:tcW w:w="2927" w:type="dxa"/>
            <w:gridSpan w:val="3"/>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___________ ____ г.р.</w:t>
            </w:r>
          </w:p>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 рождения)</w:t>
            </w:r>
          </w:p>
        </w:tc>
        <w:tc>
          <w:tcPr>
            <w:tcW w:w="6102"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9029" w:type="dxa"/>
            <w:gridSpan w:val="4"/>
            <w:tcBorders>
              <w:top w:val="nil"/>
              <w:left w:val="nil"/>
              <w:bottom w:val="nil"/>
              <w:right w:val="nil"/>
            </w:tcBorders>
          </w:tcPr>
          <w:p w:rsidR="00AD4428" w:rsidRPr="005F1B8C" w:rsidRDefault="00AD4428">
            <w:pPr>
              <w:pStyle w:val="ConsPlusNormal"/>
              <w:rPr>
                <w:rFonts w:ascii="Times New Roman" w:hAnsi="Times New Roman" w:cs="Times New Roman"/>
              </w:rPr>
            </w:pPr>
            <w:r w:rsidRPr="005F1B8C">
              <w:rPr>
                <w:rFonts w:ascii="Times New Roman" w:hAnsi="Times New Roman" w:cs="Times New Roman"/>
              </w:rPr>
              <w:t>Поскольку супруга/супруг (нужное подчеркнуть):</w:t>
            </w:r>
          </w:p>
        </w:tc>
      </w:tr>
      <w:tr w:rsidR="00AD4428" w:rsidRPr="005F1B8C">
        <w:tc>
          <w:tcPr>
            <w:tcW w:w="9029" w:type="dxa"/>
            <w:gridSpan w:val="4"/>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c>
          <w:tcPr>
            <w:tcW w:w="1077" w:type="dxa"/>
            <w:vMerge w:val="restart"/>
            <w:tcBorders>
              <w:top w:val="nil"/>
              <w:left w:val="nil"/>
              <w:bottom w:val="nil"/>
              <w:right w:val="nil"/>
            </w:tcBorders>
            <w:vAlign w:val="center"/>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571" w:type="dxa"/>
            <w:gridSpan w:val="2"/>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7571" w:type="dxa"/>
            <w:gridSpan w:val="2"/>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571" w:type="dxa"/>
            <w:gridSpan w:val="2"/>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7571" w:type="dxa"/>
            <w:gridSpan w:val="2"/>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571" w:type="dxa"/>
            <w:gridSpan w:val="2"/>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призван(-а) на военную службу по мобилизации в Вооруженные Силы Российской Федерации;</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7571" w:type="dxa"/>
            <w:gridSpan w:val="2"/>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tcPr>
          <w:p w:rsidR="00AD4428" w:rsidRPr="005F1B8C" w:rsidRDefault="00AD4428">
            <w:pPr>
              <w:pStyle w:val="ConsPlusNormal"/>
              <w:rPr>
                <w:rFonts w:ascii="Times New Roman" w:hAnsi="Times New Roman" w:cs="Times New Roman"/>
              </w:rPr>
            </w:pPr>
          </w:p>
        </w:tc>
        <w:tc>
          <w:tcPr>
            <w:tcW w:w="7571" w:type="dxa"/>
            <w:gridSpan w:val="2"/>
            <w:vMerge w:val="restart"/>
            <w:tcBorders>
              <w:top w:val="nil"/>
              <w:left w:val="nil"/>
              <w:bottom w:val="nil"/>
              <w:right w:val="nil"/>
            </w:tcBorders>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rsidR="00AD4428" w:rsidRPr="005F1B8C">
        <w:tblPrEx>
          <w:tblBorders>
            <w:insideH w:val="single" w:sz="4" w:space="0" w:color="auto"/>
          </w:tblBorders>
        </w:tblPrEx>
        <w:tc>
          <w:tcPr>
            <w:tcW w:w="1077" w:type="dxa"/>
            <w:vMerge/>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81" w:type="dxa"/>
            <w:tcBorders>
              <w:top w:val="single" w:sz="4" w:space="0" w:color="auto"/>
              <w:left w:val="nil"/>
              <w:bottom w:val="nil"/>
              <w:right w:val="nil"/>
            </w:tcBorders>
          </w:tcPr>
          <w:p w:rsidR="00AD4428" w:rsidRPr="005F1B8C" w:rsidRDefault="00AD4428">
            <w:pPr>
              <w:pStyle w:val="ConsPlusNormal"/>
              <w:rPr>
                <w:rFonts w:ascii="Times New Roman" w:hAnsi="Times New Roman" w:cs="Times New Roman"/>
              </w:rPr>
            </w:pPr>
          </w:p>
        </w:tc>
        <w:tc>
          <w:tcPr>
            <w:tcW w:w="7571" w:type="dxa"/>
            <w:gridSpan w:val="2"/>
            <w:vMerge/>
            <w:tcBorders>
              <w:top w:val="nil"/>
              <w:left w:val="nil"/>
              <w:bottom w:val="nil"/>
              <w:right w:val="nil"/>
            </w:tcBorders>
          </w:tcPr>
          <w:p w:rsidR="00AD4428" w:rsidRPr="005F1B8C" w:rsidRDefault="00AD4428">
            <w:pPr>
              <w:pStyle w:val="ConsPlusNormal"/>
              <w:rPr>
                <w:rFonts w:ascii="Times New Roman" w:hAnsi="Times New Roman" w:cs="Times New Roman"/>
              </w:rPr>
            </w:pPr>
          </w:p>
        </w:tc>
      </w:tr>
    </w:tbl>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5669"/>
      </w:tblGrid>
      <w:tr w:rsidR="00AD4428" w:rsidRPr="005F1B8C">
        <w:tc>
          <w:tcPr>
            <w:tcW w:w="3345" w:type="dxa"/>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Приложение (при наличии):</w:t>
            </w:r>
          </w:p>
        </w:tc>
        <w:tc>
          <w:tcPr>
            <w:tcW w:w="5669"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3345"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5669"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(документы (копии), подтверждающие статус супруги (супруга))</w:t>
            </w:r>
          </w:p>
        </w:tc>
      </w:tr>
    </w:tbl>
    <w:p w:rsidR="00AD4428" w:rsidRPr="005F1B8C" w:rsidRDefault="00AD44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2268"/>
        <w:gridCol w:w="340"/>
        <w:gridCol w:w="3288"/>
      </w:tblGrid>
      <w:tr w:rsidR="00AD4428" w:rsidRPr="005F1B8C">
        <w:tc>
          <w:tcPr>
            <w:tcW w:w="2778" w:type="dxa"/>
            <w:tcBorders>
              <w:top w:val="nil"/>
              <w:left w:val="nil"/>
              <w:bottom w:val="nil"/>
              <w:right w:val="nil"/>
            </w:tcBorders>
            <w:vAlign w:val="bottom"/>
          </w:tcPr>
          <w:p w:rsidR="00AD4428" w:rsidRPr="005F1B8C" w:rsidRDefault="00AD4428">
            <w:pPr>
              <w:pStyle w:val="ConsPlusNormal"/>
              <w:jc w:val="both"/>
              <w:rPr>
                <w:rFonts w:ascii="Times New Roman" w:hAnsi="Times New Roman" w:cs="Times New Roman"/>
              </w:rPr>
            </w:pPr>
            <w:r w:rsidRPr="005F1B8C">
              <w:rPr>
                <w:rFonts w:ascii="Times New Roman" w:hAnsi="Times New Roman" w:cs="Times New Roman"/>
              </w:rPr>
              <w:t>"__" ___________ ____ г.</w:t>
            </w:r>
          </w:p>
        </w:tc>
        <w:tc>
          <w:tcPr>
            <w:tcW w:w="340"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2268"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c>
          <w:tcPr>
            <w:tcW w:w="340"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288" w:type="dxa"/>
            <w:tcBorders>
              <w:top w:val="nil"/>
              <w:left w:val="nil"/>
              <w:bottom w:val="single" w:sz="4" w:space="0" w:color="auto"/>
              <w:right w:val="nil"/>
            </w:tcBorders>
          </w:tcPr>
          <w:p w:rsidR="00AD4428" w:rsidRPr="005F1B8C" w:rsidRDefault="00AD4428">
            <w:pPr>
              <w:pStyle w:val="ConsPlusNormal"/>
              <w:rPr>
                <w:rFonts w:ascii="Times New Roman" w:hAnsi="Times New Roman" w:cs="Times New Roman"/>
              </w:rPr>
            </w:pPr>
          </w:p>
        </w:tc>
      </w:tr>
      <w:tr w:rsidR="00AD4428" w:rsidRPr="005F1B8C">
        <w:tc>
          <w:tcPr>
            <w:tcW w:w="2778" w:type="dxa"/>
            <w:tcBorders>
              <w:top w:val="nil"/>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(дата)</w:t>
            </w:r>
          </w:p>
        </w:tc>
        <w:tc>
          <w:tcPr>
            <w:tcW w:w="340"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2268"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(подпись)</w:t>
            </w:r>
          </w:p>
        </w:tc>
        <w:tc>
          <w:tcPr>
            <w:tcW w:w="340" w:type="dxa"/>
            <w:tcBorders>
              <w:top w:val="nil"/>
              <w:left w:val="nil"/>
              <w:bottom w:val="nil"/>
              <w:right w:val="nil"/>
            </w:tcBorders>
          </w:tcPr>
          <w:p w:rsidR="00AD4428" w:rsidRPr="005F1B8C" w:rsidRDefault="00AD4428">
            <w:pPr>
              <w:pStyle w:val="ConsPlusNormal"/>
              <w:rPr>
                <w:rFonts w:ascii="Times New Roman" w:hAnsi="Times New Roman" w:cs="Times New Roman"/>
              </w:rPr>
            </w:pPr>
          </w:p>
        </w:tc>
        <w:tc>
          <w:tcPr>
            <w:tcW w:w="3288" w:type="dxa"/>
            <w:tcBorders>
              <w:top w:val="single" w:sz="4" w:space="0" w:color="auto"/>
              <w:left w:val="nil"/>
              <w:bottom w:val="nil"/>
              <w:right w:val="nil"/>
            </w:tcBorders>
          </w:tcPr>
          <w:p w:rsidR="00AD4428" w:rsidRPr="005F1B8C" w:rsidRDefault="00AD4428">
            <w:pPr>
              <w:pStyle w:val="ConsPlusNormal"/>
              <w:jc w:val="center"/>
              <w:rPr>
                <w:rFonts w:ascii="Times New Roman" w:hAnsi="Times New Roman" w:cs="Times New Roman"/>
              </w:rPr>
            </w:pPr>
            <w:r w:rsidRPr="005F1B8C">
              <w:rPr>
                <w:rFonts w:ascii="Times New Roman" w:hAnsi="Times New Roman" w:cs="Times New Roman"/>
              </w:rPr>
              <w:t>(расшифровка подписи, должность)</w:t>
            </w:r>
          </w:p>
        </w:tc>
      </w:tr>
    </w:tbl>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jc w:val="both"/>
        <w:rPr>
          <w:rFonts w:ascii="Times New Roman" w:hAnsi="Times New Roman" w:cs="Times New Roman"/>
        </w:rPr>
      </w:pPr>
    </w:p>
    <w:p w:rsidR="00AD4428" w:rsidRPr="005F1B8C" w:rsidRDefault="00AD4428">
      <w:pPr>
        <w:pStyle w:val="ConsPlusNormal"/>
        <w:pBdr>
          <w:bottom w:val="single" w:sz="6" w:space="0" w:color="auto"/>
        </w:pBdr>
        <w:spacing w:before="100" w:after="100"/>
        <w:jc w:val="both"/>
        <w:rPr>
          <w:rFonts w:ascii="Times New Roman" w:hAnsi="Times New Roman" w:cs="Times New Roman"/>
          <w:sz w:val="2"/>
          <w:szCs w:val="2"/>
        </w:rPr>
      </w:pPr>
    </w:p>
    <w:p w:rsidR="006E2C5C" w:rsidRPr="005F1B8C" w:rsidRDefault="006E2C5C">
      <w:pPr>
        <w:rPr>
          <w:rFonts w:ascii="Times New Roman" w:hAnsi="Times New Roman" w:cs="Times New Roman"/>
        </w:rPr>
      </w:pPr>
    </w:p>
    <w:sectPr w:rsidR="006E2C5C" w:rsidRPr="005F1B8C" w:rsidSect="00D81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28"/>
    <w:rsid w:val="005F1B8C"/>
    <w:rsid w:val="006E2C5C"/>
    <w:rsid w:val="00A81963"/>
    <w:rsid w:val="00AD4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70130-364A-4D19-ABF0-9F4A5FBC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4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442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442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76C8322CC371C6411171C015291BA8F0A82949281C8B3ECC19557609B37FC2461DD5D8B113258D133F781057z8O2I" TargetMode="External"/><Relationship Id="rId18" Type="http://schemas.openxmlformats.org/officeDocument/2006/relationships/hyperlink" Target="consultantplus://offline/ref=FF76C8322CC371C6411171C015291BA8F0A82949281C8B3ECC19557609B37FC2461DD5D8B113258D133F781057z8O2I" TargetMode="External"/><Relationship Id="rId26" Type="http://schemas.openxmlformats.org/officeDocument/2006/relationships/hyperlink" Target="consultantplus://offline/ref=FF76C8322CC371C6411171C015291BA8F0A82949281C8B3ECC19557609B37FC2541D8DD4B31A3B8C142A2E4111D4F25567AD22ED34E9E185zFO7I" TargetMode="External"/><Relationship Id="rId39" Type="http://schemas.openxmlformats.org/officeDocument/2006/relationships/hyperlink" Target="consultantplus://offline/ref=FF76C8322CC371C6411171C015291BA8F0A82949281C8B3ECC19557609B37FC2461DD5D8B113258D133F781057z8O2I" TargetMode="External"/><Relationship Id="rId21" Type="http://schemas.openxmlformats.org/officeDocument/2006/relationships/hyperlink" Target="consultantplus://offline/ref=FF76C8322CC371C6411171C015291BA8F0A82949281C8B3ECC19557609B37FC2461DD5D8B113258D133F781057z8O2I" TargetMode="External"/><Relationship Id="rId34" Type="http://schemas.openxmlformats.org/officeDocument/2006/relationships/hyperlink" Target="consultantplus://offline/ref=FF76C8322CC371C6411171C015291BA8F0A82949281C8B3ECC19557609B37FC2541D8DD4B31A3B8C152A2E4111D4F25567AD22ED34E9E185zFO7I" TargetMode="External"/><Relationship Id="rId42" Type="http://schemas.openxmlformats.org/officeDocument/2006/relationships/hyperlink" Target="consultantplus://offline/ref=FF76C8322CC371C6411171C015291BA8F0A82949281C8B3ECC19557609B37FC2461DD5D8B113258D133F781057z8O2I" TargetMode="External"/><Relationship Id="rId47" Type="http://schemas.openxmlformats.org/officeDocument/2006/relationships/hyperlink" Target="consultantplus://offline/ref=FF76C8322CC371C6411171C015291BA8F0A82949281C8B3ECC19557609B37FC2461DD5D8B113258D133F781057z8O2I" TargetMode="External"/><Relationship Id="rId50" Type="http://schemas.openxmlformats.org/officeDocument/2006/relationships/hyperlink" Target="consultantplus://offline/ref=FF76C8322CC371C6411171C015291BA8F0A82C4B2A1E8B3ECC19557609B37FC2461DD5D8B113258D133F781057z8O2I" TargetMode="External"/><Relationship Id="rId7" Type="http://schemas.openxmlformats.org/officeDocument/2006/relationships/hyperlink" Target="consultantplus://offline/ref=FF76C8322CC371C6411171C015291BA8F0A82949281C8B3ECC19557609B37FC2461DD5D8B113258D133F781057z8O2I" TargetMode="External"/><Relationship Id="rId2" Type="http://schemas.openxmlformats.org/officeDocument/2006/relationships/settings" Target="settings.xml"/><Relationship Id="rId16" Type="http://schemas.openxmlformats.org/officeDocument/2006/relationships/hyperlink" Target="consultantplus://offline/ref=FF76C8322CC371C6411171C015291BA8F0A82949281C8B3ECC19557609B37FC2461DD5D8B113258D133F781057z8O2I" TargetMode="External"/><Relationship Id="rId29" Type="http://schemas.openxmlformats.org/officeDocument/2006/relationships/hyperlink" Target="consultantplus://offline/ref=FF76C8322CC371C6411171C015291BA8F0A82949281C8B3ECC19557609B37FC2461DD5D8B113258D133F781057z8O2I" TargetMode="External"/><Relationship Id="rId11" Type="http://schemas.openxmlformats.org/officeDocument/2006/relationships/hyperlink" Target="consultantplus://offline/ref=FF76C8322CC371C6411171C015291BA8F0A82949281C8B3ECC19557609B37FC2461DD5D8B113258D133F781057z8O2I" TargetMode="External"/><Relationship Id="rId24" Type="http://schemas.openxmlformats.org/officeDocument/2006/relationships/hyperlink" Target="consultantplus://offline/ref=FF76C8322CC371C6411171C015291BA8F0A82949281C8B3ECC19557609B37FC2461DD5D8B113258D133F781057z8O2I" TargetMode="External"/><Relationship Id="rId32" Type="http://schemas.openxmlformats.org/officeDocument/2006/relationships/hyperlink" Target="consultantplus://offline/ref=FF76C8322CC371C6411171C015291BA8F0A82A41241B8B3ECC19557609B37FC2461DD5D8B113258D133F781057z8O2I" TargetMode="External"/><Relationship Id="rId37" Type="http://schemas.openxmlformats.org/officeDocument/2006/relationships/hyperlink" Target="consultantplus://offline/ref=FF76C8322CC371C6411171C015291BA8F0A82949281C8B3ECC19557609B37FC2541D8DD4B31A3B8C152A2E4111D4F25567AD22ED34E9E185zFO7I" TargetMode="External"/><Relationship Id="rId40" Type="http://schemas.openxmlformats.org/officeDocument/2006/relationships/hyperlink" Target="consultantplus://offline/ref=FF76C8322CC371C6411171C015291BA8F0A82949281C8B3ECC19557609B37FC2541D8DD4B31A3B8C122A2E4111D4F25567AD22ED34E9E185zFO7I" TargetMode="External"/><Relationship Id="rId45" Type="http://schemas.openxmlformats.org/officeDocument/2006/relationships/hyperlink" Target="consultantplus://offline/ref=FF76C8322CC371C6411171C015291BA8F0A82949281C8B3ECC19557609B37FC2461DD5D8B113258D133F781057z8O2I" TargetMode="External"/><Relationship Id="rId53" Type="http://schemas.openxmlformats.org/officeDocument/2006/relationships/theme" Target="theme/theme1.xml"/><Relationship Id="rId5" Type="http://schemas.openxmlformats.org/officeDocument/2006/relationships/hyperlink" Target="consultantplus://offline/ref=FF76C8322CC371C6411171C015291BA8F0AF2D4A2D1E8B3ECC19557609B37FC2541D8DD4B31A398E152A2E4111D4F25567AD22ED34E9E185zFO7I" TargetMode="External"/><Relationship Id="rId10" Type="http://schemas.openxmlformats.org/officeDocument/2006/relationships/hyperlink" Target="consultantplus://offline/ref=FF76C8322CC371C6411171C015291BA8F0A82949281C8B3ECC19557609B37FC2461DD5D8B113258D133F781057z8O2I" TargetMode="External"/><Relationship Id="rId19" Type="http://schemas.openxmlformats.org/officeDocument/2006/relationships/hyperlink" Target="consultantplus://offline/ref=FF76C8322CC371C6411171C015291BA8F0A82949281C8B3ECC19557609B37FC2461DD5D8B113258D133F781057z8O2I" TargetMode="External"/><Relationship Id="rId31" Type="http://schemas.openxmlformats.org/officeDocument/2006/relationships/hyperlink" Target="consultantplus://offline/ref=FF76C8322CC371C6411171C015291BA8F0A82949281C8B3ECC19557609B37FC2541D8DD4B31A3B8D182A2E4111D4F25567AD22ED34E9E185zFO7I" TargetMode="External"/><Relationship Id="rId44" Type="http://schemas.openxmlformats.org/officeDocument/2006/relationships/hyperlink" Target="consultantplus://offline/ref=FF76C8322CC371C6411171C015291BA8F0A82949281C8B3ECC19557609B37FC2541D8DD4B31A3B8F102A2E4111D4F25567AD22ED34E9E185zFO7I" TargetMode="External"/><Relationship Id="rId52" Type="http://schemas.openxmlformats.org/officeDocument/2006/relationships/fontTable" Target="fontTable.xml"/><Relationship Id="rId4" Type="http://schemas.openxmlformats.org/officeDocument/2006/relationships/hyperlink" Target="consultantplus://offline/ref=FF76C8322CC371C6411171C015291BA8F0AF2D4A2D1E8B3ECC19557609B37FC2541D8DD4B31A398B192A2E4111D4F25567AD22ED34E9E185zFO7I" TargetMode="External"/><Relationship Id="rId9" Type="http://schemas.openxmlformats.org/officeDocument/2006/relationships/hyperlink" Target="consultantplus://offline/ref=FF76C8322CC371C6411171C015291BA8F0A82949281C8B3ECC19557609B37FC2541D8DD4B31A3B8D192A2E4111D4F25567AD22ED34E9E185zFO7I" TargetMode="External"/><Relationship Id="rId14" Type="http://schemas.openxmlformats.org/officeDocument/2006/relationships/hyperlink" Target="consultantplus://offline/ref=FF76C8322CC371C6411171C015291BA8F0A82949281C8B3ECC19557609B37FC2461DD5D8B113258D133F781057z8O2I" TargetMode="External"/><Relationship Id="rId22" Type="http://schemas.openxmlformats.org/officeDocument/2006/relationships/hyperlink" Target="consultantplus://offline/ref=FF76C8322CC371C6411171C015291BA8F0A82949281C8B3ECC19557609B37FC2461DD5D8B113258D133F781057z8O2I" TargetMode="External"/><Relationship Id="rId27" Type="http://schemas.openxmlformats.org/officeDocument/2006/relationships/hyperlink" Target="consultantplus://offline/ref=FF76C8322CC371C6411171C015291BA8F0A82949281C8B3ECC19557609B37FC2461DD5D8B113258D133F781057z8O2I" TargetMode="External"/><Relationship Id="rId30" Type="http://schemas.openxmlformats.org/officeDocument/2006/relationships/hyperlink" Target="consultantplus://offline/ref=FF76C8322CC371C6411171C015291BA8F0A82949281C8B3ECC19557609B37FC2461DD5D8B113258D133F781057z8O2I" TargetMode="External"/><Relationship Id="rId35" Type="http://schemas.openxmlformats.org/officeDocument/2006/relationships/hyperlink" Target="consultantplus://offline/ref=FF76C8322CC371C6411171C015291BA8F0A82949281C8B3ECC19557609B37FC2541D8DD4B31A3B8C152A2E4111D4F25567AD22ED34E9E185zFO7I" TargetMode="External"/><Relationship Id="rId43" Type="http://schemas.openxmlformats.org/officeDocument/2006/relationships/hyperlink" Target="consultantplus://offline/ref=FF76C8322CC371C6411171C015291BA8F0A82949281C8B3ECC19557609B37FC2541D8DD4B31A3B8C132A2E4111D4F25567AD22ED34E9E185zFO7I" TargetMode="External"/><Relationship Id="rId48" Type="http://schemas.openxmlformats.org/officeDocument/2006/relationships/hyperlink" Target="consultantplus://offline/ref=FF76C8322CC371C6411171C015291BA8F0A82949281C8B3ECC19557609B37FC2461DD5D8B113258D133F781057z8O2I" TargetMode="External"/><Relationship Id="rId8" Type="http://schemas.openxmlformats.org/officeDocument/2006/relationships/hyperlink" Target="consultantplus://offline/ref=FF76C8322CC371C6411171C015291BA8F0A8294C2B1B8B3ECC19557609B37FC2461DD5D8B113258D133F781057z8O2I" TargetMode="External"/><Relationship Id="rId51" Type="http://schemas.openxmlformats.org/officeDocument/2006/relationships/hyperlink" Target="consultantplus://offline/ref=FF76C8322CC371C6411171C015291BA8F0A82949281C8B3ECC19557609B37FC2461DD5D8B113258D133F781057z8O2I" TargetMode="External"/><Relationship Id="rId3" Type="http://schemas.openxmlformats.org/officeDocument/2006/relationships/webSettings" Target="webSettings.xml"/><Relationship Id="rId12" Type="http://schemas.openxmlformats.org/officeDocument/2006/relationships/hyperlink" Target="consultantplus://offline/ref=FF76C8322CC371C6411171C015291BA8F0A82949281C8B3ECC19557609B37FC2541D8DD4B31A3B8D172A2E4111D4F25567AD22ED34E9E185zFO7I" TargetMode="External"/><Relationship Id="rId17" Type="http://schemas.openxmlformats.org/officeDocument/2006/relationships/hyperlink" Target="consultantplus://offline/ref=FF76C8322CC371C6411171C015291BA8F0A82949281C8B3ECC19557609B37FC2461DD5D8B113258D133F781057z8O2I" TargetMode="External"/><Relationship Id="rId25" Type="http://schemas.openxmlformats.org/officeDocument/2006/relationships/hyperlink" Target="consultantplus://offline/ref=FF76C8322CC371C6411171C015291BA8F0A82949281C8B3ECC19557609B37FC2461DD5D8B113258D133F781057z8O2I" TargetMode="External"/><Relationship Id="rId33" Type="http://schemas.openxmlformats.org/officeDocument/2006/relationships/hyperlink" Target="consultantplus://offline/ref=FF76C8322CC371C6411171C015291BA8F0A82949281C8B3ECC19557609B37FC2461DD5D8B113258D133F781057z8O2I" TargetMode="External"/><Relationship Id="rId38" Type="http://schemas.openxmlformats.org/officeDocument/2006/relationships/hyperlink" Target="consultantplus://offline/ref=FF76C8322CC371C6411171C015291BA8F0A82949281C8B3ECC19557609B37FC2541D8DD4B31A3B8C152A2E4111D4F25567AD22ED34E9E185zFO7I" TargetMode="External"/><Relationship Id="rId46" Type="http://schemas.openxmlformats.org/officeDocument/2006/relationships/hyperlink" Target="consultantplus://offline/ref=FF76C8322CC371C6411171C015291BA8F0A82949281C8B3ECC19557609B37FC2461DD5D8B113258D133F781057z8O2I" TargetMode="External"/><Relationship Id="rId20" Type="http://schemas.openxmlformats.org/officeDocument/2006/relationships/hyperlink" Target="consultantplus://offline/ref=FF76C8322CC371C6411171C015291BA8F0A82949281C8B3ECC19557609B37FC2461DD5D8B113258D133F781057z8O2I" TargetMode="External"/><Relationship Id="rId41" Type="http://schemas.openxmlformats.org/officeDocument/2006/relationships/hyperlink" Target="consultantplus://offline/ref=FF76C8322CC371C6411171C015291BA8F0A82949281C8B3ECC19557609B37FC2461DD5D8B113258D133F781057z8O2I" TargetMode="External"/><Relationship Id="rId1" Type="http://schemas.openxmlformats.org/officeDocument/2006/relationships/styles" Target="styles.xml"/><Relationship Id="rId6" Type="http://schemas.openxmlformats.org/officeDocument/2006/relationships/hyperlink" Target="consultantplus://offline/ref=FF76C8322CC371C6411171C015291BA8F0A8264925198B3ECC19557609B37FC2461DD5D8B113258D133F781057z8O2I" TargetMode="External"/><Relationship Id="rId15" Type="http://schemas.openxmlformats.org/officeDocument/2006/relationships/hyperlink" Target="consultantplus://offline/ref=FF76C8322CC371C6411171C015291BA8F0A82949281C8B3ECC19557609B37FC2461DD5D8B113258D133F781057z8O2I" TargetMode="External"/><Relationship Id="rId23" Type="http://schemas.openxmlformats.org/officeDocument/2006/relationships/hyperlink" Target="consultantplus://offline/ref=FF76C8322CC371C6411171C015291BA8F0A82949281C8B3ECC19557609B37FC2461DD5D8B113258D133F781057z8O2I" TargetMode="External"/><Relationship Id="rId28" Type="http://schemas.openxmlformats.org/officeDocument/2006/relationships/hyperlink" Target="consultantplus://offline/ref=FF76C8322CC371C6411171C015291BA8F0A82949281C8B3ECC19557609B37FC2461DD5D8B113258D133F781057z8O2I" TargetMode="External"/><Relationship Id="rId36" Type="http://schemas.openxmlformats.org/officeDocument/2006/relationships/hyperlink" Target="consultantplus://offline/ref=FF76C8322CC371C6411171C015291BA8F0A82949281C8B3ECC19557609B37FC2461DD5D8B113258D133F781057z8O2I" TargetMode="External"/><Relationship Id="rId49" Type="http://schemas.openxmlformats.org/officeDocument/2006/relationships/hyperlink" Target="consultantplus://offline/ref=FF76C8322CC371C6411171C015291BA8F0A82C4B2A1E8B3ECC19557609B37FC2461DD5D8B113258D133F781057z8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5960</Words>
  <Characters>33976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2023-03-29T08:14:00Z</dcterms:created>
  <dcterms:modified xsi:type="dcterms:W3CDTF">2023-03-29T08:17:00Z</dcterms:modified>
</cp:coreProperties>
</file>