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1CDC" w14:textId="66292984" w:rsidR="00F31CE6" w:rsidRPr="00430291" w:rsidRDefault="00F31CE6" w:rsidP="00F31CE6">
      <w:pPr>
        <w:jc w:val="center"/>
      </w:pPr>
      <w:r w:rsidRPr="00430291">
        <w:t>Банк задач</w:t>
      </w:r>
      <w:r w:rsidR="00430291">
        <w:t xml:space="preserve"> Хоумнет</w:t>
      </w:r>
    </w:p>
    <w:p w14:paraId="564C4B1E" w14:textId="77777777" w:rsidR="00F31CE6" w:rsidRPr="00430291" w:rsidRDefault="00F31CE6" w:rsidP="00F31CE6">
      <w:pPr>
        <w:rPr>
          <w:sz w:val="22"/>
          <w:szCs w:val="22"/>
        </w:rPr>
      </w:pPr>
    </w:p>
    <w:tbl>
      <w:tblPr>
        <w:tblStyle w:val="a6"/>
        <w:tblW w:w="14884" w:type="dxa"/>
        <w:tblLook w:val="04A0" w:firstRow="1" w:lastRow="0" w:firstColumn="1" w:lastColumn="0" w:noHBand="0" w:noVBand="1"/>
      </w:tblPr>
      <w:tblGrid>
        <w:gridCol w:w="4106"/>
        <w:gridCol w:w="10778"/>
      </w:tblGrid>
      <w:tr w:rsidR="006D72F5" w:rsidRPr="00430291" w14:paraId="3BA2523B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40F1FCDC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Организация</w:t>
            </w:r>
          </w:p>
        </w:tc>
        <w:tc>
          <w:tcPr>
            <w:tcW w:w="10778" w:type="dxa"/>
            <w:vAlign w:val="center"/>
            <w:hideMark/>
          </w:tcPr>
          <w:p w14:paraId="1E7E68B4" w14:textId="77777777" w:rsidR="006D72F5" w:rsidRPr="00430291" w:rsidRDefault="006D72F5" w:rsidP="00EB0DA8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Задачи</w:t>
            </w:r>
          </w:p>
        </w:tc>
      </w:tr>
      <w:tr w:rsidR="006D72F5" w:rsidRPr="00430291" w14:paraId="639B3399" w14:textId="77777777" w:rsidTr="006D72F5">
        <w:trPr>
          <w:trHeight w:val="397"/>
        </w:trPr>
        <w:tc>
          <w:tcPr>
            <w:tcW w:w="4106" w:type="dxa"/>
            <w:vMerge w:val="restart"/>
            <w:vAlign w:val="center"/>
            <w:hideMark/>
          </w:tcPr>
          <w:p w14:paraId="5D396F48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АНО «Совет рынка городской и транспортной инфраструктуры»</w:t>
            </w:r>
          </w:p>
        </w:tc>
        <w:tc>
          <w:tcPr>
            <w:tcW w:w="10778" w:type="dxa"/>
            <w:vAlign w:val="center"/>
            <w:hideMark/>
          </w:tcPr>
          <w:p w14:paraId="7F6F12CA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1. Моделирование жизнедеятельности: Комплексные системы моделирования, рекомендаций и управления социально экономическим и технологическим пространством жизни и деятельности человека;</w:t>
            </w:r>
          </w:p>
        </w:tc>
      </w:tr>
      <w:tr w:rsidR="006D72F5" w:rsidRPr="00430291" w14:paraId="3286A7D2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541761AD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200B15AC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2. Автономная логистика: Стартапы, интегрирующие инфраструктуру автономной логистики в пространство жизни и деятельности человека с максимальным сохранением его комфорта и безопасности;</w:t>
            </w:r>
          </w:p>
        </w:tc>
      </w:tr>
      <w:tr w:rsidR="006D72F5" w:rsidRPr="00430291" w14:paraId="4DCC695F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72E0FEB3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3C9809F2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3. Адаптивные пространства: Стартапы, направленные на радикальное повышение комфорта жизни и деятельности путем проектирования, строительства, эксплуатации и утилизация модульных, изменяемых и быстро модернизируемых пространств, а также технологии адаптации уже созданных пространств;</w:t>
            </w:r>
          </w:p>
        </w:tc>
      </w:tr>
      <w:tr w:rsidR="006D72F5" w:rsidRPr="00430291" w14:paraId="7EB19267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35F35248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52A855CB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4. Инклюзивный </w:t>
            </w:r>
            <w:proofErr w:type="spellStart"/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градплан</w:t>
            </w:r>
            <w:proofErr w:type="spellEnd"/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: Стартапы в архитектурном и градостроительном планировании «Живой градостроительный план», позволяющие оперативно менять город и поселение под новые потребности жителей;</w:t>
            </w:r>
          </w:p>
        </w:tc>
      </w:tr>
      <w:tr w:rsidR="006D72F5" w:rsidRPr="00430291" w14:paraId="143ACE06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7D4A6815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2A87F8C6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5.Первая миля управления отходами: Решения по оптимизации «первой мили» обращения с отходами жизни и деятельности человека, позволяющая повторно их использовать, в том числе и другим жителям для своих нужд;</w:t>
            </w:r>
          </w:p>
        </w:tc>
      </w:tr>
      <w:tr w:rsidR="006D72F5" w:rsidRPr="00430291" w14:paraId="0A3B2B95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2EFE7042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722550AA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6. Новая мобильность: Инфраструктурные решения для комфортной и безопасной мобильности людей и грузов в пространстве жизни и деятельности человека с использованием новых способов перемещений и технологий;</w:t>
            </w:r>
          </w:p>
        </w:tc>
      </w:tr>
      <w:tr w:rsidR="006D72F5" w:rsidRPr="00430291" w14:paraId="54626D17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1B03A9AE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769134AD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7. Экосистема городского движения: Системы автоматической оптимизации движения личного, общественного и коммерческого транспорта в пространстве жизни и деятельности человека с учетом актуальных потребностей жителей в реальном времени для обеспечения комфортной и безопасной мобильности людей и грузов.</w:t>
            </w:r>
          </w:p>
        </w:tc>
      </w:tr>
      <w:tr w:rsidR="006D72F5" w:rsidRPr="00430291" w14:paraId="64EB0DB4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5EFFEE1C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1B5E9173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8. Обеспечение безопасного пространства для жителей городов и поселений (Нео БЖД): Стартапы, направленные на обеспечение безопасного пространства для жителей городов и поселений, с помощью прозрачных механизмов</w:t>
            </w:r>
          </w:p>
        </w:tc>
      </w:tr>
      <w:tr w:rsidR="006D72F5" w:rsidRPr="00430291" w14:paraId="1BF1CA5C" w14:textId="77777777" w:rsidTr="006D72F5">
        <w:trPr>
          <w:trHeight w:val="397"/>
        </w:trPr>
        <w:tc>
          <w:tcPr>
            <w:tcW w:w="4106" w:type="dxa"/>
            <w:vMerge w:val="restart"/>
            <w:vAlign w:val="center"/>
            <w:hideMark/>
          </w:tcPr>
          <w:p w14:paraId="2879A76E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АО «Конструкторско-технологическое бюро бетона и железобетона»</w:t>
            </w:r>
          </w:p>
        </w:tc>
        <w:tc>
          <w:tcPr>
            <w:tcW w:w="10778" w:type="dxa"/>
            <w:vAlign w:val="center"/>
            <w:hideMark/>
          </w:tcPr>
          <w:p w14:paraId="5E18F629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1. Быстровозводимые здания малого строительного объема для временного жилого и общественного дома</w:t>
            </w:r>
          </w:p>
        </w:tc>
      </w:tr>
      <w:tr w:rsidR="006D72F5" w:rsidRPr="00430291" w14:paraId="31356689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25ECEAE3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0CFBDA8A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2. Технические и инструментальные средства, аппаратно-программное обеспечение организации производства и документирования строительно-технической экспертизы зданий и сооружений.</w:t>
            </w:r>
          </w:p>
        </w:tc>
      </w:tr>
      <w:tr w:rsidR="006D72F5" w:rsidRPr="00430291" w14:paraId="41F383F8" w14:textId="77777777" w:rsidTr="006D72F5">
        <w:trPr>
          <w:trHeight w:val="761"/>
        </w:trPr>
        <w:tc>
          <w:tcPr>
            <w:tcW w:w="4106" w:type="dxa"/>
            <w:vMerge/>
            <w:vAlign w:val="center"/>
            <w:hideMark/>
          </w:tcPr>
          <w:p w14:paraId="68AB6D82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139508F8" w14:textId="4AF33702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3. Информационные инструменты организации виртуального пространства и оценки качества работы пользователя при демонстрации и обучении технологическим аспектам строительного производства и проектирования.</w:t>
            </w:r>
          </w:p>
        </w:tc>
      </w:tr>
      <w:tr w:rsidR="006D72F5" w:rsidRPr="00430291" w14:paraId="2B162DC7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6F1A7331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64C2169C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4. Объектно-ориентированные информационные модули (апплеты) строительных конструкций для оперативного моделирования типовых зданий и сооружений.</w:t>
            </w:r>
          </w:p>
        </w:tc>
      </w:tr>
      <w:tr w:rsidR="006D72F5" w:rsidRPr="00430291" w14:paraId="12D010F4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0CE6F1CE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12D71C64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5. Однослойные несущие конструкции из конструкционно-теплоизоляционных бетонов для малоэтажного домостроения повышенного класса энергоэффективности.</w:t>
            </w:r>
          </w:p>
        </w:tc>
      </w:tr>
      <w:tr w:rsidR="006D72F5" w:rsidRPr="00430291" w14:paraId="10ACD10A" w14:textId="77777777" w:rsidTr="006D72F5">
        <w:trPr>
          <w:trHeight w:val="804"/>
        </w:trPr>
        <w:tc>
          <w:tcPr>
            <w:tcW w:w="4106" w:type="dxa"/>
            <w:vMerge/>
            <w:vAlign w:val="center"/>
            <w:hideMark/>
          </w:tcPr>
          <w:p w14:paraId="53272041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18EA1862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6. Разработка методологии создания цифровых двойников строительных конструкций, отдельных объектов недвижимости, инфраструктурных объектов в целях строительного </w:t>
            </w:r>
          </w:p>
          <w:p w14:paraId="1F0D3F9F" w14:textId="67B63560" w:rsidR="006D72F5" w:rsidRPr="00430291" w:rsidRDefault="006D72F5" w:rsidP="00EB0DA8">
            <w:pPr>
              <w:ind w:left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проектирования.</w:t>
            </w:r>
          </w:p>
        </w:tc>
      </w:tr>
      <w:tr w:rsidR="006D72F5" w:rsidRPr="00430291" w14:paraId="2E6F0B16" w14:textId="77777777" w:rsidTr="006D72F5">
        <w:trPr>
          <w:trHeight w:val="804"/>
        </w:trPr>
        <w:tc>
          <w:tcPr>
            <w:tcW w:w="4106" w:type="dxa"/>
            <w:vMerge/>
            <w:vAlign w:val="center"/>
            <w:hideMark/>
          </w:tcPr>
          <w:p w14:paraId="3DCF268A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0D5B1D7D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7. Технология создания цифровых моделей строительных конструкций, учитывающих</w:t>
            </w:r>
          </w:p>
          <w:p w14:paraId="4F065C57" w14:textId="7B86F675" w:rsidR="006D72F5" w:rsidRPr="00430291" w:rsidRDefault="006D72F5" w:rsidP="00EB0DA8">
            <w:pPr>
              <w:ind w:left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имеющие дефекты и повреждения с целью оценки их влияния на снижение надежности объекта в целом.</w:t>
            </w:r>
          </w:p>
        </w:tc>
      </w:tr>
      <w:tr w:rsidR="006D72F5" w:rsidRPr="00430291" w14:paraId="3BEA21A3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13B45C2B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0940A4E2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8. Создание технологии крупноблочного домостроения для арктических регионов.</w:t>
            </w:r>
          </w:p>
        </w:tc>
      </w:tr>
      <w:tr w:rsidR="006D72F5" w:rsidRPr="00430291" w14:paraId="4468AC77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20194E9F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05E9EC87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9. Разработка технологии оперативного мониторинга грунтовых условий (температуры, влажности) элементами минимальной стоимости.</w:t>
            </w:r>
          </w:p>
        </w:tc>
      </w:tr>
      <w:tr w:rsidR="006D72F5" w:rsidRPr="00430291" w14:paraId="67F1A2EA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7EAD1F3A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5293F7A5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10. Разработка комплексной системы мониторинга строительных испытывающих динамические воздействия.</w:t>
            </w:r>
          </w:p>
        </w:tc>
      </w:tr>
      <w:tr w:rsidR="006D72F5" w:rsidRPr="00430291" w14:paraId="45C28A1B" w14:textId="77777777" w:rsidTr="006D72F5">
        <w:trPr>
          <w:trHeight w:val="941"/>
        </w:trPr>
        <w:tc>
          <w:tcPr>
            <w:tcW w:w="4106" w:type="dxa"/>
            <w:vMerge/>
            <w:vAlign w:val="center"/>
            <w:hideMark/>
          </w:tcPr>
          <w:p w14:paraId="3C03CA18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786CC173" w14:textId="3885893B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11. Разработка автоматизированной аппаратно-программной технологии дистанционного мониторинга поврежденности строительных конструкций коррозией, включающую детектирование дефектов, оценку их геометрических параметров, фактическое развитие во времени и прогнозирование дальнейшего развития.</w:t>
            </w:r>
          </w:p>
        </w:tc>
      </w:tr>
      <w:tr w:rsidR="006D72F5" w:rsidRPr="00430291" w14:paraId="345567CC" w14:textId="77777777" w:rsidTr="006D72F5">
        <w:trPr>
          <w:trHeight w:val="1265"/>
        </w:trPr>
        <w:tc>
          <w:tcPr>
            <w:tcW w:w="4106" w:type="dxa"/>
            <w:vMerge/>
            <w:vAlign w:val="center"/>
            <w:hideMark/>
          </w:tcPr>
          <w:p w14:paraId="2EA62B64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37DB5FD0" w14:textId="52DE87E9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12. Разработка автоматизированной аппаратно-программной технологии бесконтактного мониторинга поврежденности ограждающих строительных конструкций зданий и сооружений трещинами, включающую детектирование дефектов, геометрических параметров, фактическое развитие во времени и прогнозирование дальнейшего развития.</w:t>
            </w:r>
          </w:p>
        </w:tc>
      </w:tr>
      <w:tr w:rsidR="006D72F5" w:rsidRPr="00430291" w14:paraId="403C13B9" w14:textId="77777777" w:rsidTr="006D72F5">
        <w:trPr>
          <w:trHeight w:val="492"/>
        </w:trPr>
        <w:tc>
          <w:tcPr>
            <w:tcW w:w="4106" w:type="dxa"/>
            <w:vMerge/>
            <w:vAlign w:val="center"/>
            <w:hideMark/>
          </w:tcPr>
          <w:p w14:paraId="10258BDA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3EB2AA1F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13. Разработка виджетов, параметрических моделей, скриптов для автоматизации и</w:t>
            </w:r>
          </w:p>
          <w:p w14:paraId="0B72E817" w14:textId="67353AE1" w:rsidR="006D72F5" w:rsidRPr="00430291" w:rsidRDefault="006D72F5" w:rsidP="00EB0DA8">
            <w:pPr>
              <w:ind w:left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ускорения процессов проектирования.</w:t>
            </w:r>
          </w:p>
        </w:tc>
      </w:tr>
      <w:tr w:rsidR="006D72F5" w:rsidRPr="00430291" w14:paraId="7C18F5CE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604A34C5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19D75D42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14. Разработка альбомов типовых решений для сборного домостроительства.</w:t>
            </w:r>
          </w:p>
        </w:tc>
      </w:tr>
      <w:tr w:rsidR="006D72F5" w:rsidRPr="00430291" w14:paraId="517B1CFC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649AE2BC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24F92CBA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15. Разработка и исследование технологии укладки, работы и воздействия на окружающую среду новых закладочных материалов для использования в рудниках.</w:t>
            </w:r>
          </w:p>
        </w:tc>
      </w:tr>
      <w:tr w:rsidR="006D72F5" w:rsidRPr="00430291" w14:paraId="0E13957D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7B13D658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4312F643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16. Разработка алгоритмов оценки энергоэффективности проектируемого объекта</w:t>
            </w:r>
          </w:p>
        </w:tc>
      </w:tr>
      <w:tr w:rsidR="006D72F5" w:rsidRPr="00430291" w14:paraId="1C335E22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205A8240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Рокет</w:t>
            </w:r>
            <w:proofErr w:type="spellEnd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групп» (</w:t>
            </w:r>
            <w:proofErr w:type="spellStart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Rocket</w:t>
            </w:r>
            <w:proofErr w:type="spellEnd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Group)</w:t>
            </w:r>
          </w:p>
        </w:tc>
        <w:tc>
          <w:tcPr>
            <w:tcW w:w="10778" w:type="dxa"/>
            <w:vAlign w:val="center"/>
            <w:hideMark/>
          </w:tcPr>
          <w:p w14:paraId="4B43A0AC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1.Применение технологий информационного моделирования («сквозных технологий») для планирования и прогнозирования сценариев развития территорий в виде бесшовного моделирования всех этапов жизненного цикла инвестиционно-строительного проекта в условиях неопределённости и неполноты исходных данных в рамках развития субъекта РФ.</w:t>
            </w:r>
          </w:p>
        </w:tc>
      </w:tr>
      <w:tr w:rsidR="006D72F5" w:rsidRPr="00430291" w14:paraId="69BE782B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79AEFF03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ООО «Русские дроны»</w:t>
            </w:r>
          </w:p>
        </w:tc>
        <w:tc>
          <w:tcPr>
            <w:tcW w:w="10778" w:type="dxa"/>
            <w:vAlign w:val="center"/>
            <w:hideMark/>
          </w:tcPr>
          <w:p w14:paraId="497A0CED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1.Инновационные технологии мониторинга, диагностики физического состояния зданий, сооружений и технических систем на базе БПЛА.</w:t>
            </w:r>
          </w:p>
        </w:tc>
      </w:tr>
      <w:tr w:rsidR="006D72F5" w:rsidRPr="00430291" w14:paraId="5B7DD826" w14:textId="77777777" w:rsidTr="006D72F5">
        <w:trPr>
          <w:trHeight w:val="397"/>
        </w:trPr>
        <w:tc>
          <w:tcPr>
            <w:tcW w:w="4106" w:type="dxa"/>
            <w:vMerge w:val="restart"/>
            <w:vAlign w:val="center"/>
            <w:hideMark/>
          </w:tcPr>
          <w:p w14:paraId="4B14ED80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ООО «ЭНТЕРСОФТ»</w:t>
            </w:r>
          </w:p>
        </w:tc>
        <w:tc>
          <w:tcPr>
            <w:tcW w:w="10778" w:type="dxa"/>
            <w:vAlign w:val="center"/>
            <w:hideMark/>
          </w:tcPr>
          <w:p w14:paraId="7CE82635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1.Элементы систем автоматизации производств, оптимизирующих </w:t>
            </w:r>
            <w:proofErr w:type="spellStart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ресурсозатраты</w:t>
            </w:r>
            <w:proofErr w:type="spellEnd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индустрий рынка.</w:t>
            </w:r>
          </w:p>
        </w:tc>
      </w:tr>
      <w:tr w:rsidR="006D72F5" w:rsidRPr="00430291" w14:paraId="69F9EB5A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05DA176E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1AC18079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2.Нейросетевые алгоритмы и программные продукты прикладного машинного зрения, обеспечивающие эффективный контроль производственных процессов и производимой продукции.</w:t>
            </w:r>
          </w:p>
        </w:tc>
      </w:tr>
      <w:tr w:rsidR="006D72F5" w:rsidRPr="00430291" w14:paraId="439CB8B7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33C6C4D2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6B79800E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3. Машины и аппараты автоматизированных линий высокой производительности и сниженной энергоемкости.</w:t>
            </w:r>
          </w:p>
        </w:tc>
      </w:tr>
      <w:tr w:rsidR="006D72F5" w:rsidRPr="00430291" w14:paraId="77E3DC32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6E6721B0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ООО «Умный Дом Омск»</w:t>
            </w:r>
          </w:p>
        </w:tc>
        <w:tc>
          <w:tcPr>
            <w:tcW w:w="10778" w:type="dxa"/>
            <w:vAlign w:val="center"/>
            <w:hideMark/>
          </w:tcPr>
          <w:p w14:paraId="05845BA5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1. Создание приложения для бесключевого доступа в помещения через электронные замки разных моделей и протоколов</w:t>
            </w:r>
          </w:p>
        </w:tc>
      </w:tr>
      <w:tr w:rsidR="006D72F5" w:rsidRPr="00430291" w14:paraId="6E31EA6A" w14:textId="77777777" w:rsidTr="006D72F5">
        <w:trPr>
          <w:trHeight w:val="397"/>
        </w:trPr>
        <w:tc>
          <w:tcPr>
            <w:tcW w:w="4106" w:type="dxa"/>
            <w:vMerge w:val="restart"/>
            <w:vAlign w:val="center"/>
            <w:hideMark/>
          </w:tcPr>
          <w:p w14:paraId="7B835323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Трансюжстро</w:t>
            </w:r>
            <w:proofErr w:type="spellEnd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проект»</w:t>
            </w:r>
          </w:p>
        </w:tc>
        <w:tc>
          <w:tcPr>
            <w:tcW w:w="10778" w:type="dxa"/>
            <w:vAlign w:val="center"/>
            <w:hideMark/>
          </w:tcPr>
          <w:p w14:paraId="781951FC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1. Использование искусственного интеллекта в проектировании и строительстве, в т.ч. архитектуре и дизайне;</w:t>
            </w:r>
          </w:p>
        </w:tc>
      </w:tr>
      <w:tr w:rsidR="006D72F5" w:rsidRPr="00430291" w14:paraId="1D3E177B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0BFAC518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2E67E271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2. Новые технологии \ материалы в строительстве;</w:t>
            </w:r>
          </w:p>
        </w:tc>
      </w:tr>
      <w:tr w:rsidR="006D72F5" w:rsidRPr="00430291" w14:paraId="0259ACD1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72178BC5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0C59E65A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3. Организация удалённой работы проектировщиков;</w:t>
            </w:r>
          </w:p>
        </w:tc>
      </w:tr>
      <w:tr w:rsidR="006D72F5" w:rsidRPr="00430291" w14:paraId="13C68BFB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45477304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611436EC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4. Организация удаленного ведения авторского надзора;</w:t>
            </w:r>
          </w:p>
        </w:tc>
      </w:tr>
      <w:tr w:rsidR="006D72F5" w:rsidRPr="00430291" w14:paraId="531D1EE5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42F4DA60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466A6593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5. Проблемы BIM-проектирования, в том числе отсутствие качественного отечественного ПО;</w:t>
            </w:r>
          </w:p>
        </w:tc>
      </w:tr>
      <w:tr w:rsidR="006D72F5" w:rsidRPr="00430291" w14:paraId="3AA8457A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1F372484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21808FF5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6. Автоматизация технических расчетов;</w:t>
            </w:r>
          </w:p>
        </w:tc>
      </w:tr>
      <w:tr w:rsidR="006D72F5" w:rsidRPr="00430291" w14:paraId="6FA1AB11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647E2A2B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57248D16" w14:textId="6A45CCA1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7. Проблемы ИСОГД региона \ города, электронный город;</w:t>
            </w:r>
          </w:p>
        </w:tc>
      </w:tr>
      <w:tr w:rsidR="006D72F5" w:rsidRPr="00430291" w14:paraId="6E8161E3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282C9DE5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52B21143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8. Проблемы мастер-планирования городов;</w:t>
            </w:r>
          </w:p>
        </w:tc>
      </w:tr>
      <w:tr w:rsidR="006D72F5" w:rsidRPr="00430291" w14:paraId="5C0F353A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749521AB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1839A605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9. Проблемы ландшафтного проектирования.</w:t>
            </w:r>
          </w:p>
        </w:tc>
      </w:tr>
      <w:tr w:rsidR="006D72F5" w:rsidRPr="00430291" w14:paraId="278F029F" w14:textId="77777777" w:rsidTr="006D72F5">
        <w:trPr>
          <w:trHeight w:val="397"/>
        </w:trPr>
        <w:tc>
          <w:tcPr>
            <w:tcW w:w="4106" w:type="dxa"/>
            <w:vMerge/>
            <w:vAlign w:val="center"/>
          </w:tcPr>
          <w:p w14:paraId="4AF488CE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</w:tcPr>
          <w:p w14:paraId="22312B04" w14:textId="35F832E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10. </w:t>
            </w:r>
            <w:r w:rsidR="00430291"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Новый формат жилья (образ будущего): новый формат поселков ИЖС или </w:t>
            </w:r>
            <w:r w:rsidR="00430291"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м</w:t>
            </w:r>
            <w:r w:rsidR="00430291"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ногоквартирного дома, функциональность, наполнение и структура, среда, технологии, образ будущего в перспективе 20-30 лет.</w:t>
            </w:r>
          </w:p>
        </w:tc>
      </w:tr>
      <w:tr w:rsidR="006D72F5" w:rsidRPr="00430291" w14:paraId="4DCBCA94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4E79E7C8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Центр перспективных технологий</w:t>
            </w:r>
          </w:p>
        </w:tc>
        <w:tc>
          <w:tcPr>
            <w:tcW w:w="10778" w:type="dxa"/>
            <w:vAlign w:val="center"/>
            <w:hideMark/>
          </w:tcPr>
          <w:p w14:paraId="35BDCB35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Элементы, оборудование, материалы, технологии и интерфейсы социальной коммуникации комфортной и безопасной городской среды</w:t>
            </w:r>
          </w:p>
        </w:tc>
      </w:tr>
      <w:tr w:rsidR="006D72F5" w:rsidRPr="00430291" w14:paraId="382215FD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1E277C30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Федеральный научно-экспериментальный и образовательный центр развития беспилотных авиационных систем</w:t>
            </w:r>
          </w:p>
        </w:tc>
        <w:tc>
          <w:tcPr>
            <w:tcW w:w="10778" w:type="dxa"/>
            <w:vAlign w:val="center"/>
            <w:hideMark/>
          </w:tcPr>
          <w:p w14:paraId="6BD410E8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Ресурсоэффективные</w:t>
            </w:r>
            <w:proofErr w:type="spellEnd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/ импортозамещающие элементы и компоненты беспилотных транспортных систем</w:t>
            </w:r>
          </w:p>
        </w:tc>
      </w:tr>
      <w:tr w:rsidR="006D72F5" w:rsidRPr="00430291" w14:paraId="5B130891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0EB266A0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Федеральный научно-экспериментальный и образовательный центр развития беспилотных авиационных систем</w:t>
            </w:r>
          </w:p>
        </w:tc>
        <w:tc>
          <w:tcPr>
            <w:tcW w:w="10778" w:type="dxa"/>
            <w:vAlign w:val="center"/>
            <w:hideMark/>
          </w:tcPr>
          <w:p w14:paraId="6D17C830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Применение беспилотных летательных системы в процессах и технологиях гражданского и промышленного назначения, автономной логистике, жизнеобеспечении, обеспечении безопасности окружающей среды, производственного и социального мониторинга</w:t>
            </w:r>
          </w:p>
        </w:tc>
      </w:tr>
      <w:tr w:rsidR="006D72F5" w:rsidRPr="00430291" w14:paraId="1D7342F9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043C976B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Технопарк БГТУ им. В. Г. Шухова</w:t>
            </w:r>
          </w:p>
        </w:tc>
        <w:tc>
          <w:tcPr>
            <w:tcW w:w="10778" w:type="dxa"/>
            <w:vAlign w:val="center"/>
            <w:hideMark/>
          </w:tcPr>
          <w:p w14:paraId="23899733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Технологии и оборудования </w:t>
            </w:r>
            <w:proofErr w:type="spellStart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ресурсэффективного</w:t>
            </w:r>
            <w:proofErr w:type="spellEnd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и безопасного производства, хранения и распределения энергии</w:t>
            </w:r>
          </w:p>
        </w:tc>
      </w:tr>
      <w:tr w:rsidR="006D72F5" w:rsidRPr="00430291" w14:paraId="099AEFD6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69DD1801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Центр интеллектуальных роботизированных систем и технологии</w:t>
            </w:r>
          </w:p>
        </w:tc>
        <w:tc>
          <w:tcPr>
            <w:tcW w:w="10778" w:type="dxa"/>
            <w:vAlign w:val="center"/>
            <w:hideMark/>
          </w:tcPr>
          <w:p w14:paraId="61EEDE7D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Робототехнические комплексы, автоматизированные системы, новые и совершенствуемые производственные машиностроительные и приборостроительные технологии</w:t>
            </w:r>
          </w:p>
        </w:tc>
      </w:tr>
      <w:tr w:rsidR="006D72F5" w:rsidRPr="00430291" w14:paraId="033CD441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17EF8C3B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Лаборатория информационного моделирования в строительстве </w:t>
            </w:r>
            <w:proofErr w:type="spellStart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BIMЛаб</w:t>
            </w:r>
            <w:proofErr w:type="spellEnd"/>
          </w:p>
        </w:tc>
        <w:tc>
          <w:tcPr>
            <w:tcW w:w="10778" w:type="dxa"/>
            <w:vAlign w:val="center"/>
            <w:hideMark/>
          </w:tcPr>
          <w:p w14:paraId="5BE382B5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Управляемое автоматизированное проектирование элементов строительных конструкций, зданий, сооружений и объектов обитаемой среды. Параметрические модели, элементы и комплексы информационного моделирования объектов</w:t>
            </w:r>
          </w:p>
        </w:tc>
      </w:tr>
      <w:tr w:rsidR="006D72F5" w:rsidRPr="00430291" w14:paraId="6E375699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4FA78160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Лаборатория информационного моделирования в строительстве </w:t>
            </w:r>
            <w:proofErr w:type="spellStart"/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BIMЛаб</w:t>
            </w:r>
            <w:proofErr w:type="spellEnd"/>
          </w:p>
        </w:tc>
        <w:tc>
          <w:tcPr>
            <w:tcW w:w="10778" w:type="dxa"/>
            <w:vAlign w:val="center"/>
            <w:hideMark/>
          </w:tcPr>
          <w:p w14:paraId="681B2FD1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Виртуальные процессоры, имитирующие средовые испытания и/или технологические процессы производства, обслуживания, обучения, контроля, обеспечения безопасности</w:t>
            </w:r>
          </w:p>
        </w:tc>
      </w:tr>
      <w:tr w:rsidR="006D72F5" w:rsidRPr="00430291" w14:paraId="248E9F0E" w14:textId="77777777" w:rsidTr="006D72F5">
        <w:trPr>
          <w:trHeight w:val="397"/>
        </w:trPr>
        <w:tc>
          <w:tcPr>
            <w:tcW w:w="4106" w:type="dxa"/>
            <w:vAlign w:val="center"/>
            <w:hideMark/>
          </w:tcPr>
          <w:p w14:paraId="5C021C7F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Инжиниринговый центр цифрового проектирования, аддитивных технологий и PLM-систем</w:t>
            </w:r>
          </w:p>
        </w:tc>
        <w:tc>
          <w:tcPr>
            <w:tcW w:w="10778" w:type="dxa"/>
            <w:vAlign w:val="center"/>
            <w:hideMark/>
          </w:tcPr>
          <w:p w14:paraId="580C2A26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 w:themeColor="text1"/>
                <w:sz w:val="22"/>
                <w:szCs w:val="22"/>
              </w:rPr>
              <w:t>Технологии реверсного инжиниринга, автоматизированного мониторинга, аппаратного совершенствования устройств и компонентов обслуживания зданий, сооружений, элементов обитаемой среды</w:t>
            </w:r>
          </w:p>
        </w:tc>
      </w:tr>
      <w:tr w:rsidR="006D72F5" w:rsidRPr="00430291" w14:paraId="266CD750" w14:textId="77777777" w:rsidTr="006D72F5">
        <w:trPr>
          <w:trHeight w:val="397"/>
        </w:trPr>
        <w:tc>
          <w:tcPr>
            <w:tcW w:w="4106" w:type="dxa"/>
            <w:vMerge w:val="restart"/>
            <w:vAlign w:val="center"/>
            <w:hideMark/>
          </w:tcPr>
          <w:p w14:paraId="6A6B035C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/>
                <w:sz w:val="22"/>
                <w:szCs w:val="22"/>
              </w:rPr>
              <w:t>ЖБК-1</w:t>
            </w:r>
          </w:p>
        </w:tc>
        <w:tc>
          <w:tcPr>
            <w:tcW w:w="10778" w:type="dxa"/>
            <w:vAlign w:val="center"/>
            <w:hideMark/>
          </w:tcPr>
          <w:p w14:paraId="266CDD54" w14:textId="77777777" w:rsidR="006D72F5" w:rsidRPr="00430291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/>
                <w:sz w:val="22"/>
                <w:szCs w:val="22"/>
              </w:rPr>
              <w:t>1. Разработка сухой смеси для восстановления железобетонных конструкций.</w:t>
            </w:r>
          </w:p>
        </w:tc>
      </w:tr>
      <w:tr w:rsidR="006D72F5" w:rsidRPr="007D0DE3" w14:paraId="6E85F112" w14:textId="77777777" w:rsidTr="006D72F5">
        <w:trPr>
          <w:trHeight w:val="397"/>
        </w:trPr>
        <w:tc>
          <w:tcPr>
            <w:tcW w:w="4106" w:type="dxa"/>
            <w:vMerge/>
            <w:vAlign w:val="center"/>
            <w:hideMark/>
          </w:tcPr>
          <w:p w14:paraId="388CD5CE" w14:textId="77777777" w:rsidR="006D72F5" w:rsidRPr="00430291" w:rsidRDefault="006D72F5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78" w:type="dxa"/>
            <w:vAlign w:val="center"/>
            <w:hideMark/>
          </w:tcPr>
          <w:p w14:paraId="0DF30D17" w14:textId="77777777" w:rsidR="006D72F5" w:rsidRPr="007D0DE3" w:rsidRDefault="006D72F5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30291">
              <w:rPr>
                <w:rFonts w:eastAsia="Times New Roman"/>
                <w:color w:val="000000"/>
                <w:sz w:val="22"/>
                <w:szCs w:val="22"/>
              </w:rPr>
              <w:t>2. Техническое решение по технологии восстановления железобетонных изделий, получивших повреждения в результате коррозии в процессе эксплуатации, с нарушением защитного слоя бетона.</w:t>
            </w:r>
          </w:p>
        </w:tc>
      </w:tr>
    </w:tbl>
    <w:p w14:paraId="0CB854D9" w14:textId="77777777" w:rsidR="00F01E71" w:rsidRPr="00B2748E" w:rsidRDefault="00F01E71" w:rsidP="00F31CE6"/>
    <w:sectPr w:rsidR="00F01E71" w:rsidRPr="00B2748E" w:rsidSect="00F024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F00"/>
    <w:multiLevelType w:val="hybridMultilevel"/>
    <w:tmpl w:val="C22EF93E"/>
    <w:lvl w:ilvl="0" w:tplc="530A1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C636D9"/>
    <w:multiLevelType w:val="hybridMultilevel"/>
    <w:tmpl w:val="8FD420C2"/>
    <w:lvl w:ilvl="0" w:tplc="F2A2CF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3B4B5B"/>
    <w:multiLevelType w:val="hybridMultilevel"/>
    <w:tmpl w:val="A176AA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CB7CD2EE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F67F4"/>
    <w:multiLevelType w:val="hybridMultilevel"/>
    <w:tmpl w:val="9BE2D8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F614D"/>
    <w:multiLevelType w:val="hybridMultilevel"/>
    <w:tmpl w:val="A6104F90"/>
    <w:lvl w:ilvl="0" w:tplc="6E72A4F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E41D8"/>
    <w:multiLevelType w:val="hybridMultilevel"/>
    <w:tmpl w:val="56EE6B82"/>
    <w:lvl w:ilvl="0" w:tplc="F2A2CF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D5303"/>
    <w:multiLevelType w:val="hybridMultilevel"/>
    <w:tmpl w:val="76B22FCA"/>
    <w:lvl w:ilvl="0" w:tplc="36085F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B0C69"/>
    <w:multiLevelType w:val="hybridMultilevel"/>
    <w:tmpl w:val="B6FA2E68"/>
    <w:lvl w:ilvl="0" w:tplc="F2A2CF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D409B"/>
    <w:multiLevelType w:val="hybridMultilevel"/>
    <w:tmpl w:val="8DFC87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11E8C"/>
    <w:multiLevelType w:val="hybridMultilevel"/>
    <w:tmpl w:val="7F02D022"/>
    <w:lvl w:ilvl="0" w:tplc="B65EB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B219A5"/>
    <w:multiLevelType w:val="hybridMultilevel"/>
    <w:tmpl w:val="09AC60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72CCB"/>
    <w:multiLevelType w:val="hybridMultilevel"/>
    <w:tmpl w:val="39A49C36"/>
    <w:lvl w:ilvl="0" w:tplc="DD0258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7361E"/>
    <w:multiLevelType w:val="hybridMultilevel"/>
    <w:tmpl w:val="515491B4"/>
    <w:lvl w:ilvl="0" w:tplc="036C7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46"/>
    <w:rsid w:val="00052043"/>
    <w:rsid w:val="000E32CB"/>
    <w:rsid w:val="00116BC6"/>
    <w:rsid w:val="00152946"/>
    <w:rsid w:val="00430291"/>
    <w:rsid w:val="0045271A"/>
    <w:rsid w:val="006D72F5"/>
    <w:rsid w:val="006E0680"/>
    <w:rsid w:val="00700D3A"/>
    <w:rsid w:val="007D0DE3"/>
    <w:rsid w:val="009C7992"/>
    <w:rsid w:val="00B2748E"/>
    <w:rsid w:val="00EB0DA8"/>
    <w:rsid w:val="00F01E71"/>
    <w:rsid w:val="00F02427"/>
    <w:rsid w:val="00F31CE6"/>
    <w:rsid w:val="00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D0E9"/>
  <w15:chartTrackingRefBased/>
  <w15:docId w15:val="{863B618D-9E47-413B-B2CA-1101CD92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CE6"/>
    <w:pPr>
      <w:spacing w:after="0" w:line="240" w:lineRule="auto"/>
      <w:ind w:left="567"/>
      <w:contextualSpacing/>
      <w:jc w:val="both"/>
    </w:pPr>
    <w:rPr>
      <w:rFonts w:ascii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946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152946"/>
    <w:pPr>
      <w:ind w:left="720"/>
    </w:pPr>
  </w:style>
  <w:style w:type="table" w:styleId="a6">
    <w:name w:val="Table Grid"/>
    <w:basedOn w:val="a1"/>
    <w:uiPriority w:val="39"/>
    <w:rsid w:val="00F0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rsid w:val="00052043"/>
    <w:rPr>
      <w:rFonts w:ascii="Times New Roman" w:hAnsi="Times New Roman" w:cs="Times New Roman"/>
      <w:sz w:val="24"/>
      <w:szCs w:val="24"/>
      <w:lang w:val="ru-RU"/>
    </w:rPr>
  </w:style>
  <w:style w:type="character" w:styleId="a7">
    <w:name w:val="annotation reference"/>
    <w:basedOn w:val="a0"/>
    <w:uiPriority w:val="99"/>
    <w:semiHidden/>
    <w:unhideWhenUsed/>
    <w:rsid w:val="0005204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52043"/>
    <w:pPr>
      <w:spacing w:before="60" w:after="60"/>
      <w:ind w:left="0" w:firstLine="709"/>
      <w:contextualSpacing w:val="0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5204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2025-10-01T19:08:00Z</dcterms:created>
  <dcterms:modified xsi:type="dcterms:W3CDTF">2025-10-01T19:08:00Z</dcterms:modified>
</cp:coreProperties>
</file>